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53" w:rsidRDefault="00DF6653">
      <w:pPr>
        <w:pStyle w:val="Header"/>
        <w:tabs>
          <w:tab w:val="clear" w:pos="4419"/>
          <w:tab w:val="clear" w:pos="8838"/>
        </w:tabs>
      </w:pPr>
    </w:p>
    <w:p w:rsidR="001F3EFE" w:rsidRPr="001F3EFE" w:rsidRDefault="001F3EFE" w:rsidP="001F3EFE">
      <w:pPr>
        <w:pStyle w:val="Heading1"/>
        <w:spacing w:before="120"/>
        <w:jc w:val="center"/>
        <w:rPr>
          <w:rFonts w:ascii="Times New Roman" w:hAnsi="Times New Roman" w:cs="Times New Roman"/>
          <w:sz w:val="24"/>
          <w:szCs w:val="24"/>
        </w:rPr>
      </w:pPr>
      <w:r w:rsidRPr="001F3EFE">
        <w:rPr>
          <w:rFonts w:ascii="Times New Roman" w:hAnsi="Times New Roman" w:cs="Times New Roman"/>
          <w:sz w:val="24"/>
          <w:szCs w:val="24"/>
        </w:rPr>
        <w:t>UNITED STATES OF AMERICA</w:t>
      </w:r>
    </w:p>
    <w:p w:rsidR="001F3EFE" w:rsidRDefault="001F3EFE" w:rsidP="001F3EFE">
      <w:pPr>
        <w:pStyle w:val="Heading1"/>
        <w:spacing w:before="120"/>
        <w:jc w:val="center"/>
        <w:rPr>
          <w:rFonts w:ascii="Times New Roman" w:hAnsi="Times New Roman" w:cs="Times New Roman"/>
          <w:sz w:val="24"/>
          <w:szCs w:val="24"/>
        </w:rPr>
      </w:pPr>
      <w:r w:rsidRPr="001F3EFE">
        <w:rPr>
          <w:rFonts w:ascii="Times New Roman" w:hAnsi="Times New Roman" w:cs="Times New Roman"/>
          <w:sz w:val="24"/>
          <w:szCs w:val="24"/>
        </w:rPr>
        <w:t>DRAFT PRELIMINARY VIEWS FOR WRC-15</w:t>
      </w:r>
    </w:p>
    <w:p w:rsidR="001F3EFE" w:rsidRPr="001F3EFE" w:rsidRDefault="001F3EFE" w:rsidP="001F3EFE"/>
    <w:p w:rsidR="00F77154" w:rsidRPr="00F77154" w:rsidRDefault="00F77154" w:rsidP="001F3EFE">
      <w:pPr>
        <w:spacing w:before="120"/>
        <w:rPr>
          <w:b/>
          <w:iCs/>
          <w:sz w:val="24"/>
          <w:szCs w:val="24"/>
        </w:rPr>
      </w:pPr>
      <w:r w:rsidRPr="00F77154">
        <w:rPr>
          <w:b/>
          <w:bCs/>
          <w:sz w:val="24"/>
          <w:szCs w:val="24"/>
        </w:rPr>
        <w:t>Agenda Item 1.1</w:t>
      </w:r>
      <w:r w:rsidRPr="00F77154">
        <w:rPr>
          <w:bCs/>
          <w:sz w:val="24"/>
          <w:szCs w:val="24"/>
        </w:rPr>
        <w:t>:</w:t>
      </w:r>
      <w:r w:rsidRPr="00F77154">
        <w:rPr>
          <w:i/>
          <w:iCs/>
          <w:sz w:val="24"/>
          <w:szCs w:val="24"/>
        </w:rPr>
        <w:t xml:space="preserve"> </w:t>
      </w:r>
      <w:r w:rsidRPr="00F77154">
        <w:rPr>
          <w:iCs/>
          <w:sz w:val="24"/>
          <w:szCs w:val="24"/>
        </w:rPr>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F77154">
        <w:rPr>
          <w:b/>
          <w:bCs/>
          <w:iCs/>
          <w:sz w:val="24"/>
          <w:szCs w:val="24"/>
        </w:rPr>
        <w:t>233 (WRC</w:t>
      </w:r>
      <w:r w:rsidRPr="00F77154">
        <w:rPr>
          <w:b/>
          <w:bCs/>
          <w:iCs/>
          <w:sz w:val="24"/>
          <w:szCs w:val="24"/>
        </w:rPr>
        <w:noBreakHyphen/>
        <w:t>12)</w:t>
      </w:r>
    </w:p>
    <w:p w:rsidR="00F77154" w:rsidRPr="00F77154" w:rsidRDefault="00F77154" w:rsidP="001F3EFE">
      <w:pPr>
        <w:spacing w:before="120"/>
        <w:rPr>
          <w:sz w:val="24"/>
          <w:szCs w:val="24"/>
        </w:rPr>
      </w:pPr>
    </w:p>
    <w:p w:rsidR="00F77154" w:rsidRPr="00F77154" w:rsidRDefault="00F77154" w:rsidP="001F3EFE">
      <w:pPr>
        <w:spacing w:before="120"/>
        <w:rPr>
          <w:sz w:val="24"/>
          <w:szCs w:val="24"/>
        </w:rPr>
      </w:pPr>
      <w:r w:rsidRPr="00F77154">
        <w:rPr>
          <w:b/>
          <w:sz w:val="24"/>
          <w:szCs w:val="24"/>
        </w:rPr>
        <w:t>BACKGROUND</w:t>
      </w:r>
      <w:r w:rsidRPr="00F77154">
        <w:rPr>
          <w:sz w:val="24"/>
          <w:szCs w:val="24"/>
        </w:rPr>
        <w:t>:</w:t>
      </w:r>
      <w:r w:rsidRPr="00F77154">
        <w:rPr>
          <w:b/>
          <w:sz w:val="24"/>
          <w:szCs w:val="24"/>
        </w:rPr>
        <w:t xml:space="preserve">  </w:t>
      </w:r>
      <w:r w:rsidRPr="00F77154">
        <w:rPr>
          <w:sz w:val="24"/>
          <w:szCs w:val="24"/>
        </w:rPr>
        <w:t xml:space="preserve">The World Radiocommunication Conference 2012 (WRC-12) adopted WRC-15 Agenda Item 1.1 in an effort to meet the dramatic increase in demand for mobile broadband applications.  Radio Local Area Networks (RLANs) have become an important component of broadband connectivity for consumers and businesses.  The volume of traffic over the RLAN networks is growing as it supports local area networks as well as data offloading for mobile networks.  As devices such as tablets that connect to the internet solely through RLANs increase, data traffic over RLANs </w:t>
      </w:r>
      <w:proofErr w:type="gramStart"/>
      <w:r w:rsidRPr="00F77154">
        <w:rPr>
          <w:sz w:val="24"/>
          <w:szCs w:val="24"/>
        </w:rPr>
        <w:t>can be expected</w:t>
      </w:r>
      <w:proofErr w:type="gramEnd"/>
      <w:r w:rsidRPr="00F77154">
        <w:rPr>
          <w:sz w:val="24"/>
          <w:szCs w:val="24"/>
        </w:rPr>
        <w:t xml:space="preserve"> to grow. </w:t>
      </w:r>
    </w:p>
    <w:p w:rsidR="00F77154" w:rsidRPr="00F77154" w:rsidRDefault="00F77154" w:rsidP="001F3EFE">
      <w:pPr>
        <w:spacing w:before="120"/>
        <w:rPr>
          <w:sz w:val="24"/>
          <w:szCs w:val="24"/>
        </w:rPr>
      </w:pPr>
    </w:p>
    <w:p w:rsidR="00AA5C97" w:rsidRDefault="00F77154" w:rsidP="001F3EFE">
      <w:pPr>
        <w:spacing w:before="120"/>
        <w:ind w:left="60"/>
      </w:pPr>
      <w:r w:rsidRPr="00F77154">
        <w:rPr>
          <w:sz w:val="24"/>
          <w:szCs w:val="24"/>
        </w:rPr>
        <w:t xml:space="preserve">The </w:t>
      </w:r>
      <w:r w:rsidR="00E12513">
        <w:rPr>
          <w:sz w:val="24"/>
          <w:szCs w:val="24"/>
        </w:rPr>
        <w:t xml:space="preserve">2003 </w:t>
      </w:r>
      <w:r w:rsidRPr="00F77154">
        <w:rPr>
          <w:sz w:val="24"/>
          <w:szCs w:val="24"/>
        </w:rPr>
        <w:t xml:space="preserve">World Radiocommunication Conference- (WRC-03) allocated the bands 5150-5350 MHz and 5470-5725 MHz on a primary basis to the mobile </w:t>
      </w:r>
      <w:r w:rsidR="00AA5C97" w:rsidRPr="00AA5C97">
        <w:rPr>
          <w:sz w:val="24"/>
          <w:szCs w:val="24"/>
        </w:rPr>
        <w:t>(</w:t>
      </w:r>
      <w:proofErr w:type="gramStart"/>
      <w:r w:rsidR="00AA5C97" w:rsidRPr="00AA5C97">
        <w:rPr>
          <w:sz w:val="24"/>
          <w:szCs w:val="24"/>
        </w:rPr>
        <w:t>except</w:t>
      </w:r>
      <w:proofErr w:type="gramEnd"/>
      <w:r w:rsidR="00AA5C97" w:rsidRPr="00AA5C97">
        <w:rPr>
          <w:sz w:val="24"/>
          <w:szCs w:val="24"/>
        </w:rPr>
        <w:t xml:space="preserve"> aeronautical)</w:t>
      </w:r>
      <w:r w:rsidR="00AA5C97">
        <w:t xml:space="preserve"> </w:t>
      </w:r>
      <w:r w:rsidRPr="00F77154">
        <w:rPr>
          <w:sz w:val="24"/>
          <w:szCs w:val="24"/>
        </w:rPr>
        <w:t xml:space="preserve">service for the implementation of wireless access systems including RLANs, subject to Resolution </w:t>
      </w:r>
      <w:r w:rsidRPr="00F77154">
        <w:rPr>
          <w:b/>
          <w:sz w:val="24"/>
          <w:szCs w:val="24"/>
        </w:rPr>
        <w:t>229 (Rev. WRC-12)</w:t>
      </w:r>
      <w:r w:rsidRPr="00F77154">
        <w:rPr>
          <w:sz w:val="24"/>
          <w:szCs w:val="24"/>
        </w:rPr>
        <w:t xml:space="preserve"> (see No. </w:t>
      </w:r>
      <w:r w:rsidRPr="00F77154">
        <w:rPr>
          <w:b/>
          <w:sz w:val="24"/>
          <w:szCs w:val="24"/>
        </w:rPr>
        <w:t>5.446A</w:t>
      </w:r>
      <w:r w:rsidRPr="00F77154">
        <w:rPr>
          <w:sz w:val="24"/>
          <w:szCs w:val="24"/>
        </w:rPr>
        <w:t xml:space="preserve">).  The WRC-03 action has enabled significant growth of RLANs.  Resolution </w:t>
      </w:r>
      <w:r w:rsidRPr="00F77154">
        <w:rPr>
          <w:b/>
          <w:sz w:val="24"/>
          <w:szCs w:val="24"/>
        </w:rPr>
        <w:t>229 (Rev. WRC-12)</w:t>
      </w:r>
      <w:r w:rsidRPr="00F77154">
        <w:rPr>
          <w:sz w:val="24"/>
          <w:szCs w:val="24"/>
        </w:rPr>
        <w:t xml:space="preserve"> establishes the regulatory, operational and technical provisions that are intended to enable some level of compatibility with the primary services in the subject bands.  Resolution </w:t>
      </w:r>
      <w:r w:rsidRPr="00F77154">
        <w:rPr>
          <w:b/>
          <w:sz w:val="24"/>
          <w:szCs w:val="24"/>
        </w:rPr>
        <w:t>229 (Rev. WRC-12)</w:t>
      </w:r>
      <w:r w:rsidRPr="00F77154">
        <w:rPr>
          <w:sz w:val="24"/>
          <w:szCs w:val="24"/>
        </w:rPr>
        <w:t xml:space="preserve"> also invites the ITU-R to continue</w:t>
      </w:r>
      <w:r w:rsidR="00AA5C97">
        <w:rPr>
          <w:sz w:val="24"/>
          <w:szCs w:val="24"/>
        </w:rPr>
        <w:t>:</w:t>
      </w:r>
      <w:r w:rsidRPr="00F77154">
        <w:rPr>
          <w:sz w:val="24"/>
          <w:szCs w:val="24"/>
        </w:rPr>
        <w:t xml:space="preserve"> </w:t>
      </w:r>
    </w:p>
    <w:p w:rsidR="00AA5C97" w:rsidRPr="00AA5C97" w:rsidRDefault="00AA5C97" w:rsidP="001F3EFE">
      <w:pPr>
        <w:numPr>
          <w:ilvl w:val="0"/>
          <w:numId w:val="14"/>
        </w:numPr>
        <w:spacing w:before="120"/>
        <w:rPr>
          <w:sz w:val="24"/>
          <w:szCs w:val="24"/>
        </w:rPr>
      </w:pPr>
      <w:r w:rsidRPr="00AA5C97">
        <w:rPr>
          <w:sz w:val="24"/>
          <w:szCs w:val="24"/>
        </w:rPr>
        <w:t xml:space="preserve">work on regulatory mechanisms and further mitigation techniques to avoid incompatibilities which may result from aggregate interference into the FSS in the band 5 150-5 250 MHz from a possible prolific growth in the number of </w:t>
      </w:r>
      <w:r w:rsidR="005A4413" w:rsidRPr="005A4413">
        <w:rPr>
          <w:sz w:val="24"/>
          <w:szCs w:val="24"/>
        </w:rPr>
        <w:t xml:space="preserve">wireless access system </w:t>
      </w:r>
      <w:r w:rsidR="005A4413">
        <w:rPr>
          <w:sz w:val="24"/>
          <w:szCs w:val="24"/>
        </w:rPr>
        <w:t>(</w:t>
      </w:r>
      <w:r w:rsidRPr="00AA5C97">
        <w:rPr>
          <w:sz w:val="24"/>
          <w:szCs w:val="24"/>
        </w:rPr>
        <w:t>WAS</w:t>
      </w:r>
      <w:r w:rsidR="005A4413">
        <w:rPr>
          <w:sz w:val="24"/>
          <w:szCs w:val="24"/>
        </w:rPr>
        <w:t>)</w:t>
      </w:r>
      <w:r w:rsidRPr="00AA5C97">
        <w:rPr>
          <w:sz w:val="24"/>
          <w:szCs w:val="24"/>
        </w:rPr>
        <w:t>, including RLANs;</w:t>
      </w:r>
    </w:p>
    <w:p w:rsidR="00AA5C97" w:rsidRPr="00AA5C97" w:rsidRDefault="00AA5C97" w:rsidP="001F3EFE">
      <w:pPr>
        <w:numPr>
          <w:ilvl w:val="0"/>
          <w:numId w:val="14"/>
        </w:numPr>
        <w:spacing w:before="120"/>
        <w:rPr>
          <w:sz w:val="24"/>
          <w:szCs w:val="24"/>
        </w:rPr>
      </w:pPr>
      <w:r w:rsidRPr="00AA5C97">
        <w:rPr>
          <w:sz w:val="24"/>
          <w:szCs w:val="24"/>
        </w:rPr>
        <w:t xml:space="preserve"> studies on mitigation techniques to provide protection of EESS from stations in the mobile service;</w:t>
      </w:r>
    </w:p>
    <w:p w:rsidR="00AA5C97" w:rsidRPr="00AA5C97" w:rsidRDefault="00AA5C97" w:rsidP="001F3EFE">
      <w:pPr>
        <w:numPr>
          <w:ilvl w:val="0"/>
          <w:numId w:val="13"/>
        </w:numPr>
        <w:spacing w:before="120"/>
        <w:rPr>
          <w:sz w:val="24"/>
          <w:szCs w:val="24"/>
        </w:rPr>
      </w:pPr>
      <w:proofErr w:type="gramStart"/>
      <w:r w:rsidRPr="00AA5C97">
        <w:rPr>
          <w:sz w:val="24"/>
          <w:szCs w:val="24"/>
        </w:rPr>
        <w:t>studies</w:t>
      </w:r>
      <w:proofErr w:type="gramEnd"/>
      <w:r w:rsidRPr="00AA5C97">
        <w:rPr>
          <w:sz w:val="24"/>
          <w:szCs w:val="24"/>
        </w:rPr>
        <w:t xml:space="preserve"> on suitable test methods and procedures for the implementation of dynamic frequency selection, taking into account practical experience.</w:t>
      </w:r>
    </w:p>
    <w:p w:rsidR="00F77154" w:rsidRPr="00F77154" w:rsidRDefault="00F77154" w:rsidP="001F3EFE">
      <w:pPr>
        <w:spacing w:before="120"/>
        <w:rPr>
          <w:b/>
          <w:sz w:val="24"/>
          <w:szCs w:val="24"/>
        </w:rPr>
      </w:pPr>
      <w:bookmarkStart w:id="0" w:name="_GoBack"/>
      <w:bookmarkEnd w:id="0"/>
    </w:p>
    <w:p w:rsidR="00F77154" w:rsidRPr="00F77154" w:rsidRDefault="00F77154" w:rsidP="001F3EFE">
      <w:pPr>
        <w:spacing w:before="120"/>
        <w:rPr>
          <w:sz w:val="24"/>
          <w:szCs w:val="24"/>
        </w:rPr>
      </w:pPr>
      <w:r w:rsidRPr="00F77154">
        <w:rPr>
          <w:sz w:val="24"/>
          <w:szCs w:val="24"/>
        </w:rPr>
        <w:t xml:space="preserve">For over a decade RLANs have provided local area access to the Internet.  </w:t>
      </w:r>
      <w:r w:rsidR="00E12513">
        <w:rPr>
          <w:sz w:val="24"/>
          <w:szCs w:val="24"/>
        </w:rPr>
        <w:t>During</w:t>
      </w:r>
      <w:r w:rsidR="00E12513" w:rsidRPr="00F77154">
        <w:rPr>
          <w:sz w:val="24"/>
          <w:szCs w:val="24"/>
        </w:rPr>
        <w:t xml:space="preserve"> </w:t>
      </w:r>
      <w:r w:rsidRPr="00F77154">
        <w:rPr>
          <w:sz w:val="24"/>
          <w:szCs w:val="24"/>
        </w:rPr>
        <w:t xml:space="preserve">that period, RLAN technology has evolved to provide higher data rates.  However, wired and wireless broadband connections into the home or business also have increased data rates </w:t>
      </w:r>
      <w:r w:rsidR="00D1768F">
        <w:rPr>
          <w:sz w:val="24"/>
          <w:szCs w:val="24"/>
        </w:rPr>
        <w:t>with</w:t>
      </w:r>
      <w:r w:rsidR="00D1768F" w:rsidRPr="00F77154">
        <w:rPr>
          <w:sz w:val="24"/>
          <w:szCs w:val="24"/>
        </w:rPr>
        <w:t xml:space="preserve"> </w:t>
      </w:r>
      <w:r w:rsidR="00D1768F">
        <w:rPr>
          <w:sz w:val="24"/>
          <w:szCs w:val="24"/>
        </w:rPr>
        <w:t xml:space="preserve">expanded </w:t>
      </w:r>
      <w:r w:rsidRPr="00F77154">
        <w:rPr>
          <w:sz w:val="24"/>
          <w:szCs w:val="24"/>
        </w:rPr>
        <w:t>fiber</w:t>
      </w:r>
      <w:r w:rsidR="00D1768F">
        <w:rPr>
          <w:sz w:val="24"/>
          <w:szCs w:val="24"/>
        </w:rPr>
        <w:t>-optic connections and new</w:t>
      </w:r>
      <w:r w:rsidRPr="00F77154">
        <w:rPr>
          <w:sz w:val="24"/>
          <w:szCs w:val="24"/>
        </w:rPr>
        <w:t xml:space="preserve">, </w:t>
      </w:r>
      <w:r w:rsidR="00AA5C97" w:rsidRPr="00AA5C97">
        <w:rPr>
          <w:sz w:val="24"/>
          <w:szCs w:val="24"/>
        </w:rPr>
        <w:t>wireless</w:t>
      </w:r>
      <w:r w:rsidR="00AA5C97" w:rsidRPr="00737CC7">
        <w:t xml:space="preserve"> </w:t>
      </w:r>
      <w:r w:rsidRPr="00F77154">
        <w:rPr>
          <w:sz w:val="24"/>
          <w:szCs w:val="24"/>
        </w:rPr>
        <w:t xml:space="preserve">deployments (Long Term Evolution (LTE), </w:t>
      </w:r>
      <w:proofErr w:type="spellStart"/>
      <w:r w:rsidRPr="00F77154">
        <w:rPr>
          <w:sz w:val="24"/>
          <w:szCs w:val="24"/>
        </w:rPr>
        <w:t>WiMAX</w:t>
      </w:r>
      <w:proofErr w:type="spellEnd"/>
      <w:r w:rsidRPr="00F77154">
        <w:rPr>
          <w:sz w:val="24"/>
          <w:szCs w:val="24"/>
        </w:rPr>
        <w:t xml:space="preserve">, etc.).  </w:t>
      </w:r>
      <w:r w:rsidR="00D1768F">
        <w:rPr>
          <w:sz w:val="24"/>
          <w:szCs w:val="24"/>
        </w:rPr>
        <w:t>I</w:t>
      </w:r>
      <w:r w:rsidRPr="00F77154">
        <w:rPr>
          <w:sz w:val="24"/>
          <w:szCs w:val="24"/>
        </w:rPr>
        <w:t>t is</w:t>
      </w:r>
      <w:r w:rsidR="00D1768F">
        <w:rPr>
          <w:sz w:val="24"/>
          <w:szCs w:val="24"/>
        </w:rPr>
        <w:t>, therefore,</w:t>
      </w:r>
      <w:r w:rsidRPr="00F77154">
        <w:rPr>
          <w:sz w:val="24"/>
          <w:szCs w:val="24"/>
        </w:rPr>
        <w:t xml:space="preserve"> crucial for RLAN technology to continue to evolve to support these increased data rates.</w:t>
      </w:r>
    </w:p>
    <w:p w:rsidR="00087580" w:rsidRDefault="00087580" w:rsidP="001F3EFE">
      <w:pPr>
        <w:spacing w:before="120"/>
        <w:rPr>
          <w:sz w:val="24"/>
          <w:szCs w:val="24"/>
        </w:rPr>
      </w:pPr>
    </w:p>
    <w:p w:rsidR="00AA5C97" w:rsidRPr="004E25C3" w:rsidRDefault="00AA5C97" w:rsidP="001F3EFE">
      <w:pPr>
        <w:spacing w:before="120"/>
        <w:rPr>
          <w:sz w:val="24"/>
          <w:szCs w:val="24"/>
        </w:rPr>
      </w:pPr>
      <w:r w:rsidRPr="004E25C3">
        <w:rPr>
          <w:sz w:val="24"/>
          <w:szCs w:val="24"/>
        </w:rPr>
        <w:lastRenderedPageBreak/>
        <w:t xml:space="preserve">In addition to distributing local area internet traffic and providing offloading of data for mobile networks, RLANs can also be utilized for direct </w:t>
      </w:r>
      <w:proofErr w:type="gramStart"/>
      <w:r w:rsidRPr="004E25C3">
        <w:rPr>
          <w:sz w:val="24"/>
          <w:szCs w:val="24"/>
        </w:rPr>
        <w:t>device to device</w:t>
      </w:r>
      <w:proofErr w:type="gramEnd"/>
      <w:r w:rsidRPr="004E25C3">
        <w:rPr>
          <w:sz w:val="24"/>
          <w:szCs w:val="24"/>
        </w:rPr>
        <w:t xml:space="preserve"> connectivity.  For example, content can be streamed over RLANs from a smart device to a larger screen or support data </w:t>
      </w:r>
      <w:proofErr w:type="gramStart"/>
      <w:r w:rsidRPr="004E25C3">
        <w:rPr>
          <w:sz w:val="24"/>
          <w:szCs w:val="24"/>
        </w:rPr>
        <w:t>back-up</w:t>
      </w:r>
      <w:proofErr w:type="gramEnd"/>
      <w:r w:rsidRPr="004E25C3">
        <w:rPr>
          <w:sz w:val="24"/>
          <w:szCs w:val="24"/>
        </w:rPr>
        <w:t xml:space="preserve"> directly to servers. </w:t>
      </w:r>
    </w:p>
    <w:p w:rsidR="00AA5C97" w:rsidRPr="00737CC7" w:rsidRDefault="00AA5C97" w:rsidP="001F3EFE">
      <w:pPr>
        <w:spacing w:before="120"/>
      </w:pPr>
    </w:p>
    <w:p w:rsidR="00F77154" w:rsidRPr="00F77154" w:rsidRDefault="00AA5C97" w:rsidP="001F3EFE">
      <w:pPr>
        <w:spacing w:before="120"/>
        <w:rPr>
          <w:sz w:val="24"/>
          <w:szCs w:val="24"/>
        </w:rPr>
      </w:pPr>
      <w:r w:rsidRPr="00AA5C97">
        <w:rPr>
          <w:sz w:val="24"/>
          <w:szCs w:val="24"/>
        </w:rPr>
        <w:t xml:space="preserve">To meet </w:t>
      </w:r>
      <w:r w:rsidR="00D1768F">
        <w:rPr>
          <w:sz w:val="24"/>
          <w:szCs w:val="24"/>
        </w:rPr>
        <w:t>the growing data traffic</w:t>
      </w:r>
      <w:r w:rsidRPr="00AA5C97">
        <w:rPr>
          <w:sz w:val="24"/>
          <w:szCs w:val="24"/>
        </w:rPr>
        <w:t xml:space="preserve"> demand</w:t>
      </w:r>
      <w:r w:rsidR="00D1768F">
        <w:rPr>
          <w:sz w:val="24"/>
          <w:szCs w:val="24"/>
        </w:rPr>
        <w:t>s</w:t>
      </w:r>
      <w:r w:rsidRPr="00AA5C97">
        <w:rPr>
          <w:sz w:val="24"/>
          <w:szCs w:val="24"/>
        </w:rPr>
        <w:t xml:space="preserve">, the newest RLAN </w:t>
      </w:r>
      <w:r w:rsidR="00087580">
        <w:rPr>
          <w:sz w:val="24"/>
          <w:szCs w:val="24"/>
        </w:rPr>
        <w:t>standard</w:t>
      </w:r>
      <w:r w:rsidR="004D07A4">
        <w:rPr>
          <w:sz w:val="24"/>
          <w:szCs w:val="24"/>
        </w:rPr>
        <w:t xml:space="preserve"> currently</w:t>
      </w:r>
      <w:r w:rsidR="00087580">
        <w:rPr>
          <w:sz w:val="24"/>
          <w:szCs w:val="24"/>
        </w:rPr>
        <w:t xml:space="preserve"> in development</w:t>
      </w:r>
      <w:r w:rsidRPr="00AA5C97">
        <w:rPr>
          <w:sz w:val="24"/>
          <w:szCs w:val="24"/>
        </w:rPr>
        <w:t xml:space="preserve">, IEEE 802.11ac, can support higher speeds with a theoretical maximum speed of 3.5 </w:t>
      </w:r>
      <w:proofErr w:type="spellStart"/>
      <w:r w:rsidRPr="00AA5C97">
        <w:rPr>
          <w:sz w:val="24"/>
          <w:szCs w:val="24"/>
        </w:rPr>
        <w:t>Gbps</w:t>
      </w:r>
      <w:proofErr w:type="spellEnd"/>
      <w:r w:rsidRPr="00AA5C97">
        <w:rPr>
          <w:sz w:val="24"/>
          <w:szCs w:val="24"/>
        </w:rPr>
        <w:t xml:space="preserve"> and actual throughputs for end users of greater than </w:t>
      </w:r>
      <w:proofErr w:type="gramStart"/>
      <w:r w:rsidRPr="00AA5C97">
        <w:rPr>
          <w:sz w:val="24"/>
          <w:szCs w:val="24"/>
        </w:rPr>
        <w:t>2</w:t>
      </w:r>
      <w:proofErr w:type="gramEnd"/>
      <w:r w:rsidRPr="00AA5C97">
        <w:rPr>
          <w:sz w:val="24"/>
          <w:szCs w:val="24"/>
        </w:rPr>
        <w:t xml:space="preserve"> </w:t>
      </w:r>
      <w:proofErr w:type="spellStart"/>
      <w:r w:rsidRPr="00AA5C97">
        <w:rPr>
          <w:sz w:val="24"/>
          <w:szCs w:val="24"/>
        </w:rPr>
        <w:t>Gb</w:t>
      </w:r>
      <w:r w:rsidR="00B71293" w:rsidRPr="00AA5C97">
        <w:rPr>
          <w:sz w:val="24"/>
          <w:szCs w:val="24"/>
        </w:rPr>
        <w:t>p</w:t>
      </w:r>
      <w:r w:rsidRPr="00AA5C97">
        <w:rPr>
          <w:sz w:val="24"/>
          <w:szCs w:val="24"/>
        </w:rPr>
        <w:t>s</w:t>
      </w:r>
      <w:proofErr w:type="spellEnd"/>
      <w:r w:rsidRPr="00AA5C97">
        <w:rPr>
          <w:sz w:val="24"/>
          <w:szCs w:val="24"/>
        </w:rPr>
        <w:t xml:space="preserve"> utilizing four antennas.</w:t>
      </w:r>
      <w:r w:rsidR="00087580">
        <w:rPr>
          <w:sz w:val="24"/>
          <w:szCs w:val="24"/>
        </w:rPr>
        <w:t xml:space="preserve"> </w:t>
      </w:r>
      <w:r w:rsidR="00D1768F">
        <w:rPr>
          <w:sz w:val="24"/>
          <w:szCs w:val="24"/>
        </w:rPr>
        <w:t xml:space="preserve"> </w:t>
      </w:r>
      <w:r w:rsidR="00F77154" w:rsidRPr="00F77154">
        <w:rPr>
          <w:sz w:val="24"/>
          <w:szCs w:val="24"/>
        </w:rPr>
        <w:t xml:space="preserve">The increasing traffic on RLAN </w:t>
      </w:r>
      <w:r w:rsidR="003B5629" w:rsidRPr="00F77154">
        <w:rPr>
          <w:sz w:val="24"/>
          <w:szCs w:val="24"/>
        </w:rPr>
        <w:t>networks</w:t>
      </w:r>
      <w:r w:rsidR="00F77154" w:rsidRPr="00F77154">
        <w:rPr>
          <w:sz w:val="24"/>
          <w:szCs w:val="24"/>
        </w:rPr>
        <w:t xml:space="preserve"> </w:t>
      </w:r>
      <w:r w:rsidRPr="00BC0CAE">
        <w:rPr>
          <w:sz w:val="24"/>
          <w:szCs w:val="24"/>
        </w:rPr>
        <w:t>require</w:t>
      </w:r>
      <w:r w:rsidR="00D1768F">
        <w:rPr>
          <w:sz w:val="24"/>
          <w:szCs w:val="24"/>
        </w:rPr>
        <w:t>s</w:t>
      </w:r>
      <w:r>
        <w:t xml:space="preserve"> </w:t>
      </w:r>
      <w:r w:rsidR="00F77154" w:rsidRPr="00F77154">
        <w:rPr>
          <w:sz w:val="24"/>
          <w:szCs w:val="24"/>
        </w:rPr>
        <w:t>wider channel</w:t>
      </w:r>
      <w:r w:rsidR="00BC0CAE">
        <w:rPr>
          <w:sz w:val="24"/>
          <w:szCs w:val="24"/>
        </w:rPr>
        <w:t>s</w:t>
      </w:r>
      <w:r w:rsidR="00F77154" w:rsidRPr="00F77154">
        <w:rPr>
          <w:sz w:val="24"/>
          <w:szCs w:val="24"/>
        </w:rPr>
        <w:t xml:space="preserve"> to support higher data rates, </w:t>
      </w:r>
      <w:r w:rsidR="00BC0CAE">
        <w:rPr>
          <w:sz w:val="24"/>
          <w:szCs w:val="24"/>
        </w:rPr>
        <w:t xml:space="preserve">which in turn </w:t>
      </w:r>
      <w:r w:rsidR="00F77154" w:rsidRPr="00F77154">
        <w:rPr>
          <w:sz w:val="24"/>
          <w:szCs w:val="24"/>
        </w:rPr>
        <w:t xml:space="preserve">create a need for additional spectrum.  </w:t>
      </w:r>
      <w:r w:rsidR="00D1768F">
        <w:rPr>
          <w:sz w:val="24"/>
          <w:szCs w:val="24"/>
        </w:rPr>
        <w:t>In this regard, t</w:t>
      </w:r>
      <w:r w:rsidR="00D1768F" w:rsidRPr="00F77154">
        <w:rPr>
          <w:sz w:val="24"/>
          <w:szCs w:val="24"/>
        </w:rPr>
        <w:t xml:space="preserve">he </w:t>
      </w:r>
      <w:r w:rsidR="00F77154" w:rsidRPr="00F77154">
        <w:rPr>
          <w:sz w:val="24"/>
          <w:szCs w:val="24"/>
        </w:rPr>
        <w:t>5350-5470 MHz band is particularly attractive for RLANs for reasons that include:</w:t>
      </w:r>
    </w:p>
    <w:p w:rsidR="00F77154" w:rsidRPr="00F77154" w:rsidRDefault="00F77154" w:rsidP="001F3EFE">
      <w:pPr>
        <w:numPr>
          <w:ilvl w:val="0"/>
          <w:numId w:val="12"/>
        </w:numPr>
        <w:spacing w:before="120"/>
        <w:rPr>
          <w:sz w:val="24"/>
          <w:szCs w:val="24"/>
        </w:rPr>
      </w:pPr>
      <w:r w:rsidRPr="00F77154">
        <w:rPr>
          <w:sz w:val="24"/>
          <w:szCs w:val="24"/>
        </w:rPr>
        <w:t xml:space="preserve">RLAN devices already operate in spectrum immediately adjacent to the 5350-5470 MHz band (i.e. 5150-5350 MHz and 5470-5725 MHz) subject to Resolution </w:t>
      </w:r>
      <w:r w:rsidRPr="00F77154">
        <w:rPr>
          <w:b/>
          <w:sz w:val="24"/>
          <w:szCs w:val="24"/>
        </w:rPr>
        <w:t>229 (Rev WRC-12)</w:t>
      </w:r>
      <w:r w:rsidRPr="00F77154">
        <w:rPr>
          <w:sz w:val="24"/>
          <w:szCs w:val="24"/>
        </w:rPr>
        <w:t>.  Equipment cost and complexity for development of RLAN devices in 5350-5470 MHz may be less complicated than other bands not adjacent to the existing RLAN bands.</w:t>
      </w:r>
    </w:p>
    <w:p w:rsidR="00F77154" w:rsidRPr="00F77154" w:rsidRDefault="00F77154" w:rsidP="001F3EFE">
      <w:pPr>
        <w:numPr>
          <w:ilvl w:val="0"/>
          <w:numId w:val="12"/>
        </w:numPr>
        <w:spacing w:before="120"/>
        <w:rPr>
          <w:sz w:val="24"/>
          <w:szCs w:val="24"/>
        </w:rPr>
      </w:pPr>
      <w:r w:rsidRPr="00F77154">
        <w:rPr>
          <w:sz w:val="24"/>
          <w:szCs w:val="24"/>
        </w:rPr>
        <w:t>A new international allocation to the mobile service for 5350-5470 MHz would facilitate contiguous spectrum for RLANs, which would increase the number of non-overlapping channels available for use.  The contiguous spectrum would enable two additional 80 MHz channels as well as one additional 160 MHz channel.  (Note: the increase in channel</w:t>
      </w:r>
      <w:r w:rsidR="00BC0CAE">
        <w:rPr>
          <w:sz w:val="24"/>
          <w:szCs w:val="24"/>
        </w:rPr>
        <w:t xml:space="preserve"> bandwidth</w:t>
      </w:r>
      <w:r w:rsidRPr="00F77154">
        <w:rPr>
          <w:sz w:val="24"/>
          <w:szCs w:val="24"/>
        </w:rPr>
        <w:t xml:space="preserve"> is greater than the corresponding increase in spectrum to </w:t>
      </w:r>
      <w:r w:rsidR="00BC0CAE">
        <w:rPr>
          <w:sz w:val="24"/>
          <w:szCs w:val="24"/>
        </w:rPr>
        <w:t>enable</w:t>
      </w:r>
      <w:r w:rsidR="00BC0CAE" w:rsidRPr="00F77154">
        <w:rPr>
          <w:sz w:val="24"/>
          <w:szCs w:val="24"/>
        </w:rPr>
        <w:t xml:space="preserve"> </w:t>
      </w:r>
      <w:r w:rsidRPr="00F77154">
        <w:rPr>
          <w:sz w:val="24"/>
          <w:szCs w:val="24"/>
        </w:rPr>
        <w:t xml:space="preserve">a more efficient </w:t>
      </w:r>
      <w:r w:rsidR="00BC0CAE">
        <w:rPr>
          <w:sz w:val="24"/>
          <w:szCs w:val="24"/>
        </w:rPr>
        <w:t xml:space="preserve">spectrum utilization and </w:t>
      </w:r>
      <w:r w:rsidRPr="00F77154">
        <w:rPr>
          <w:sz w:val="24"/>
          <w:szCs w:val="24"/>
        </w:rPr>
        <w:t>band plan.)</w:t>
      </w:r>
    </w:p>
    <w:p w:rsidR="00F77154" w:rsidRPr="00F77154" w:rsidRDefault="00F77154" w:rsidP="001F3EFE">
      <w:pPr>
        <w:spacing w:before="120"/>
        <w:rPr>
          <w:sz w:val="24"/>
          <w:szCs w:val="24"/>
        </w:rPr>
      </w:pPr>
    </w:p>
    <w:p w:rsidR="00F77154" w:rsidRPr="00F77154" w:rsidRDefault="00F77154" w:rsidP="001F3EFE">
      <w:pPr>
        <w:autoSpaceDE w:val="0"/>
        <w:autoSpaceDN w:val="0"/>
        <w:adjustRightInd w:val="0"/>
        <w:spacing w:before="120"/>
        <w:rPr>
          <w:sz w:val="24"/>
          <w:szCs w:val="24"/>
        </w:rPr>
      </w:pPr>
      <w:r w:rsidRPr="00F77154">
        <w:rPr>
          <w:sz w:val="24"/>
          <w:szCs w:val="24"/>
        </w:rPr>
        <w:t xml:space="preserve">The 5350-5470 MHz band </w:t>
      </w:r>
      <w:proofErr w:type="gramStart"/>
      <w:r w:rsidRPr="00F77154">
        <w:rPr>
          <w:sz w:val="24"/>
          <w:szCs w:val="24"/>
        </w:rPr>
        <w:t>is allocated</w:t>
      </w:r>
      <w:proofErr w:type="gramEnd"/>
      <w:r w:rsidRPr="00F77154">
        <w:rPr>
          <w:sz w:val="24"/>
          <w:szCs w:val="24"/>
        </w:rPr>
        <w:t xml:space="preserve"> on a primary basis to the Earth exploration-satellite, space research, and radiolocation services.  In addition, the 5350-5460 MHz band segment has the aeronautical radionavigation service on a primary basis and the 5460-5470 MHz band segment has the radionavigation service on a primary basis.  Many of these services also operate within all or portions of 5470-5725 MHz, where dynamic frequency selection (DFS) has </w:t>
      </w:r>
      <w:r w:rsidR="00B71293">
        <w:rPr>
          <w:sz w:val="24"/>
          <w:szCs w:val="24"/>
        </w:rPr>
        <w:t xml:space="preserve">already been employed in an attempt </w:t>
      </w:r>
      <w:r w:rsidRPr="00F77154">
        <w:rPr>
          <w:sz w:val="24"/>
          <w:szCs w:val="24"/>
        </w:rPr>
        <w:t xml:space="preserve">to protect some of these incumbent services.  However, the systems and requirements for the primary services in </w:t>
      </w:r>
      <w:r w:rsidR="00E12513" w:rsidRPr="00F77154">
        <w:rPr>
          <w:sz w:val="24"/>
          <w:szCs w:val="24"/>
        </w:rPr>
        <w:t xml:space="preserve">5350-5470 MHz </w:t>
      </w:r>
      <w:r w:rsidRPr="00F77154">
        <w:rPr>
          <w:sz w:val="24"/>
          <w:szCs w:val="24"/>
        </w:rPr>
        <w:t>band have evolved</w:t>
      </w:r>
      <w:r w:rsidR="005A4413" w:rsidRPr="005A4413">
        <w:rPr>
          <w:sz w:val="24"/>
          <w:szCs w:val="24"/>
        </w:rPr>
        <w:t>, thus changing the interference environment in which RLAN systems will operate</w:t>
      </w:r>
      <w:r w:rsidRPr="00F77154">
        <w:rPr>
          <w:sz w:val="24"/>
          <w:szCs w:val="24"/>
        </w:rPr>
        <w:t xml:space="preserve">.  </w:t>
      </w:r>
      <w:r w:rsidR="00BC0CAE">
        <w:rPr>
          <w:sz w:val="24"/>
          <w:szCs w:val="24"/>
        </w:rPr>
        <w:t>In preparation for WRC-15,</w:t>
      </w:r>
      <w:r w:rsidR="00987307">
        <w:rPr>
          <w:sz w:val="24"/>
          <w:szCs w:val="24"/>
        </w:rPr>
        <w:t xml:space="preserve"> the compatibility studies </w:t>
      </w:r>
      <w:r w:rsidR="00E12513" w:rsidRPr="00F77154">
        <w:rPr>
          <w:sz w:val="24"/>
          <w:szCs w:val="24"/>
        </w:rPr>
        <w:t xml:space="preserve">in </w:t>
      </w:r>
      <w:r w:rsidR="00E12513">
        <w:rPr>
          <w:sz w:val="24"/>
          <w:szCs w:val="24"/>
        </w:rPr>
        <w:t xml:space="preserve">the </w:t>
      </w:r>
      <w:r w:rsidR="00E12513" w:rsidRPr="00F77154">
        <w:rPr>
          <w:sz w:val="24"/>
          <w:szCs w:val="24"/>
        </w:rPr>
        <w:t xml:space="preserve">5350-5470 MHz band </w:t>
      </w:r>
      <w:r w:rsidR="005A4413">
        <w:rPr>
          <w:sz w:val="24"/>
          <w:szCs w:val="24"/>
        </w:rPr>
        <w:t>should</w:t>
      </w:r>
      <w:r w:rsidR="00987307">
        <w:rPr>
          <w:sz w:val="24"/>
          <w:szCs w:val="24"/>
        </w:rPr>
        <w:t xml:space="preserve"> include examination of </w:t>
      </w:r>
      <w:r w:rsidR="008377E6">
        <w:rPr>
          <w:sz w:val="24"/>
          <w:szCs w:val="24"/>
        </w:rPr>
        <w:t xml:space="preserve">the applicability of </w:t>
      </w:r>
      <w:r w:rsidR="004D07A4">
        <w:rPr>
          <w:sz w:val="24"/>
          <w:szCs w:val="24"/>
        </w:rPr>
        <w:t xml:space="preserve">the technical and regulatory </w:t>
      </w:r>
      <w:r w:rsidR="00E12513">
        <w:rPr>
          <w:sz w:val="24"/>
          <w:szCs w:val="24"/>
        </w:rPr>
        <w:t>solutions</w:t>
      </w:r>
      <w:r w:rsidR="004D07A4">
        <w:rPr>
          <w:sz w:val="24"/>
          <w:szCs w:val="24"/>
        </w:rPr>
        <w:t xml:space="preserve"> stipulated in </w:t>
      </w:r>
      <w:r w:rsidR="008377E6">
        <w:rPr>
          <w:sz w:val="24"/>
          <w:szCs w:val="24"/>
        </w:rPr>
        <w:t>Res</w:t>
      </w:r>
      <w:r w:rsidR="00E12513">
        <w:rPr>
          <w:sz w:val="24"/>
          <w:szCs w:val="24"/>
        </w:rPr>
        <w:t>olution</w:t>
      </w:r>
      <w:r w:rsidR="008377E6">
        <w:rPr>
          <w:sz w:val="24"/>
          <w:szCs w:val="24"/>
        </w:rPr>
        <w:t xml:space="preserve"> </w:t>
      </w:r>
      <w:r w:rsidR="008377E6" w:rsidRPr="003B5629">
        <w:rPr>
          <w:b/>
          <w:sz w:val="24"/>
          <w:szCs w:val="24"/>
        </w:rPr>
        <w:t>229</w:t>
      </w:r>
      <w:r w:rsidR="00E12513" w:rsidRPr="003B5629">
        <w:rPr>
          <w:b/>
          <w:sz w:val="24"/>
          <w:szCs w:val="24"/>
        </w:rPr>
        <w:t xml:space="preserve"> (WRC-12)</w:t>
      </w:r>
      <w:r w:rsidR="004D07A4">
        <w:rPr>
          <w:sz w:val="24"/>
          <w:szCs w:val="24"/>
        </w:rPr>
        <w:t xml:space="preserve">, including </w:t>
      </w:r>
      <w:r w:rsidRPr="00F77154">
        <w:rPr>
          <w:sz w:val="24"/>
          <w:szCs w:val="24"/>
        </w:rPr>
        <w:t>whether DFS will be a viable option</w:t>
      </w:r>
      <w:r w:rsidR="00987307">
        <w:rPr>
          <w:sz w:val="24"/>
          <w:szCs w:val="24"/>
        </w:rPr>
        <w:t>,</w:t>
      </w:r>
      <w:r w:rsidRPr="00F77154">
        <w:rPr>
          <w:sz w:val="24"/>
          <w:szCs w:val="24"/>
        </w:rPr>
        <w:t xml:space="preserve"> for </w:t>
      </w:r>
      <w:r w:rsidR="00955A9F">
        <w:rPr>
          <w:sz w:val="24"/>
          <w:szCs w:val="24"/>
        </w:rPr>
        <w:t>facilitating</w:t>
      </w:r>
      <w:r w:rsidR="00BC0CAE">
        <w:rPr>
          <w:sz w:val="24"/>
          <w:szCs w:val="24"/>
        </w:rPr>
        <w:t xml:space="preserve"> </w:t>
      </w:r>
      <w:r w:rsidR="00955A9F">
        <w:rPr>
          <w:sz w:val="24"/>
          <w:szCs w:val="24"/>
        </w:rPr>
        <w:t>compatibility</w:t>
      </w:r>
      <w:r w:rsidR="00BC0CAE">
        <w:rPr>
          <w:sz w:val="24"/>
          <w:szCs w:val="24"/>
        </w:rPr>
        <w:t xml:space="preserve"> between RLANs </w:t>
      </w:r>
      <w:r w:rsidR="003B5629">
        <w:rPr>
          <w:sz w:val="24"/>
          <w:szCs w:val="24"/>
        </w:rPr>
        <w:t xml:space="preserve">and </w:t>
      </w:r>
      <w:r w:rsidR="003B5629" w:rsidRPr="00F77154">
        <w:rPr>
          <w:sz w:val="24"/>
          <w:szCs w:val="24"/>
        </w:rPr>
        <w:t>existing</w:t>
      </w:r>
      <w:r w:rsidRPr="00F77154">
        <w:rPr>
          <w:sz w:val="24"/>
          <w:szCs w:val="24"/>
        </w:rPr>
        <w:t xml:space="preserve"> services, </w:t>
      </w:r>
      <w:r w:rsidR="00BC0CAE">
        <w:rPr>
          <w:sz w:val="24"/>
          <w:szCs w:val="24"/>
        </w:rPr>
        <w:t>in</w:t>
      </w:r>
      <w:r w:rsidR="00BC0CAE" w:rsidRPr="00F77154">
        <w:rPr>
          <w:sz w:val="24"/>
          <w:szCs w:val="24"/>
        </w:rPr>
        <w:t xml:space="preserve"> </w:t>
      </w:r>
      <w:r w:rsidRPr="00F77154">
        <w:rPr>
          <w:sz w:val="24"/>
          <w:szCs w:val="24"/>
        </w:rPr>
        <w:t>the 5350-5470 MHz band.</w:t>
      </w:r>
    </w:p>
    <w:p w:rsidR="00F77154" w:rsidRPr="00F77154" w:rsidRDefault="00F77154" w:rsidP="001F3EFE">
      <w:pPr>
        <w:autoSpaceDE w:val="0"/>
        <w:autoSpaceDN w:val="0"/>
        <w:adjustRightInd w:val="0"/>
        <w:spacing w:before="120"/>
        <w:rPr>
          <w:sz w:val="24"/>
          <w:szCs w:val="24"/>
        </w:rPr>
      </w:pPr>
    </w:p>
    <w:p w:rsidR="00F77154" w:rsidRPr="00F77154" w:rsidRDefault="00F77154" w:rsidP="001F3EFE">
      <w:pPr>
        <w:spacing w:before="120"/>
        <w:rPr>
          <w:sz w:val="24"/>
          <w:szCs w:val="24"/>
        </w:rPr>
      </w:pPr>
      <w:r w:rsidRPr="00F77154">
        <w:rPr>
          <w:sz w:val="24"/>
          <w:szCs w:val="24"/>
        </w:rPr>
        <w:t xml:space="preserve">The modeling considerations for the 5350-5470 MHz band will vary from previous studies completed in the ITU-R and the detailed analyses </w:t>
      </w:r>
      <w:proofErr w:type="gramStart"/>
      <w:r w:rsidRPr="00F77154">
        <w:rPr>
          <w:sz w:val="24"/>
          <w:szCs w:val="24"/>
        </w:rPr>
        <w:t>are expected</w:t>
      </w:r>
      <w:proofErr w:type="gramEnd"/>
      <w:r w:rsidRPr="00F77154">
        <w:rPr>
          <w:sz w:val="24"/>
          <w:szCs w:val="24"/>
        </w:rPr>
        <w:t xml:space="preserve"> to be more complex than those previously utilized to determine the sharing conditions </w:t>
      </w:r>
      <w:r w:rsidR="00D1768F">
        <w:rPr>
          <w:sz w:val="24"/>
          <w:szCs w:val="24"/>
        </w:rPr>
        <w:t>in</w:t>
      </w:r>
      <w:r w:rsidRPr="00F77154">
        <w:rPr>
          <w:sz w:val="24"/>
          <w:szCs w:val="24"/>
        </w:rPr>
        <w:t xml:space="preserve"> the 5150-5250 MHz, 5250-5350 MHz, and 5470-5725 MHz bands.  In order to consider a mobile allocation for </w:t>
      </w:r>
      <w:r w:rsidR="00DF2321">
        <w:rPr>
          <w:sz w:val="24"/>
          <w:szCs w:val="24"/>
        </w:rPr>
        <w:t xml:space="preserve">implementation of wireless access systems, including </w:t>
      </w:r>
      <w:r w:rsidRPr="00F77154">
        <w:rPr>
          <w:sz w:val="24"/>
          <w:szCs w:val="24"/>
        </w:rPr>
        <w:t>RLAN</w:t>
      </w:r>
      <w:r w:rsidR="00DF2321">
        <w:rPr>
          <w:sz w:val="24"/>
          <w:szCs w:val="24"/>
        </w:rPr>
        <w:t>s</w:t>
      </w:r>
      <w:r w:rsidRPr="00F77154">
        <w:rPr>
          <w:sz w:val="24"/>
          <w:szCs w:val="24"/>
        </w:rPr>
        <w:t xml:space="preserve"> in the 5350-5470 MHz band, studies need to determine </w:t>
      </w:r>
      <w:r w:rsidR="00FD40FB">
        <w:rPr>
          <w:sz w:val="24"/>
          <w:szCs w:val="24"/>
        </w:rPr>
        <w:t xml:space="preserve">compatibility, </w:t>
      </w:r>
      <w:r w:rsidRPr="00F77154">
        <w:rPr>
          <w:sz w:val="24"/>
          <w:szCs w:val="24"/>
        </w:rPr>
        <w:t xml:space="preserve">sharing feasibility and mitigation measures, including appropriate </w:t>
      </w:r>
      <w:r w:rsidR="00421410" w:rsidRPr="002A3FB4">
        <w:rPr>
          <w:sz w:val="24"/>
          <w:szCs w:val="24"/>
        </w:rPr>
        <w:t>regulatory solutions</w:t>
      </w:r>
      <w:r w:rsidR="006A0137" w:rsidRPr="002A3FB4">
        <w:rPr>
          <w:sz w:val="24"/>
          <w:szCs w:val="24"/>
        </w:rPr>
        <w:t xml:space="preserve"> to</w:t>
      </w:r>
      <w:r w:rsidR="00421410" w:rsidRPr="002A3FB4">
        <w:rPr>
          <w:sz w:val="24"/>
          <w:szCs w:val="24"/>
        </w:rPr>
        <w:t xml:space="preserve"> ensure </w:t>
      </w:r>
      <w:r w:rsidR="00E14D01" w:rsidRPr="002A3FB4">
        <w:rPr>
          <w:sz w:val="24"/>
          <w:szCs w:val="24"/>
        </w:rPr>
        <w:t xml:space="preserve">protection of </w:t>
      </w:r>
      <w:r w:rsidR="00FD40FB" w:rsidRPr="002A3FB4">
        <w:rPr>
          <w:sz w:val="24"/>
          <w:szCs w:val="24"/>
        </w:rPr>
        <w:t>existing</w:t>
      </w:r>
      <w:r w:rsidR="00E14D01" w:rsidRPr="002A3FB4">
        <w:rPr>
          <w:sz w:val="24"/>
          <w:szCs w:val="24"/>
        </w:rPr>
        <w:t xml:space="preserve"> services</w:t>
      </w:r>
      <w:proofErr w:type="gramStart"/>
      <w:r w:rsidR="00E14D01" w:rsidRPr="002A3FB4">
        <w:rPr>
          <w:sz w:val="24"/>
          <w:szCs w:val="24"/>
        </w:rPr>
        <w:t>.</w:t>
      </w:r>
      <w:r w:rsidRPr="00F77154">
        <w:rPr>
          <w:sz w:val="24"/>
          <w:szCs w:val="24"/>
        </w:rPr>
        <w:t>.</w:t>
      </w:r>
      <w:proofErr w:type="gramEnd"/>
      <w:r w:rsidRPr="00F77154">
        <w:rPr>
          <w:sz w:val="24"/>
          <w:szCs w:val="24"/>
        </w:rPr>
        <w:t xml:space="preserve">  </w:t>
      </w:r>
    </w:p>
    <w:p w:rsidR="003B5629" w:rsidRDefault="003B5629" w:rsidP="001F3EFE">
      <w:pPr>
        <w:spacing w:before="120"/>
        <w:rPr>
          <w:b/>
          <w:sz w:val="24"/>
          <w:szCs w:val="24"/>
        </w:rPr>
      </w:pPr>
    </w:p>
    <w:p w:rsidR="003967BC" w:rsidRDefault="00F77154" w:rsidP="001F3EFE">
      <w:pPr>
        <w:spacing w:before="120"/>
        <w:rPr>
          <w:sz w:val="24"/>
          <w:szCs w:val="24"/>
        </w:rPr>
      </w:pPr>
      <w:r w:rsidRPr="00F77154">
        <w:rPr>
          <w:b/>
          <w:sz w:val="24"/>
          <w:szCs w:val="24"/>
        </w:rPr>
        <w:lastRenderedPageBreak/>
        <w:t>U.S. VIEW</w:t>
      </w:r>
      <w:r w:rsidRPr="00F77154">
        <w:rPr>
          <w:sz w:val="24"/>
          <w:szCs w:val="24"/>
        </w:rPr>
        <w:t>:</w:t>
      </w:r>
      <w:r w:rsidRPr="00F77154">
        <w:rPr>
          <w:b/>
          <w:sz w:val="24"/>
          <w:szCs w:val="24"/>
        </w:rPr>
        <w:t xml:space="preserve">  </w:t>
      </w:r>
      <w:r w:rsidRPr="00F77154">
        <w:rPr>
          <w:sz w:val="24"/>
          <w:szCs w:val="24"/>
        </w:rPr>
        <w:t>If compatibility studies determine sharing feasibility and mitigation measures, including appropriate technical and regulatory mechanisms to protect existing services,</w:t>
      </w:r>
      <w:r w:rsidRPr="00F77154">
        <w:rPr>
          <w:b/>
          <w:sz w:val="24"/>
          <w:szCs w:val="24"/>
        </w:rPr>
        <w:t xml:space="preserve"> </w:t>
      </w:r>
      <w:r w:rsidRPr="00F77154">
        <w:rPr>
          <w:sz w:val="24"/>
          <w:szCs w:val="24"/>
        </w:rPr>
        <w:t xml:space="preserve">the United States supports </w:t>
      </w:r>
      <w:r w:rsidRPr="00F77154">
        <w:rPr>
          <w:color w:val="000000"/>
          <w:sz w:val="24"/>
          <w:szCs w:val="24"/>
        </w:rPr>
        <w:t xml:space="preserve">a </w:t>
      </w:r>
      <w:r w:rsidRPr="00F77154">
        <w:rPr>
          <w:sz w:val="24"/>
          <w:szCs w:val="24"/>
        </w:rPr>
        <w:t xml:space="preserve">primary allocation to the mobile </w:t>
      </w:r>
      <w:r w:rsidR="00FA63E0" w:rsidRPr="004E25C3">
        <w:rPr>
          <w:sz w:val="24"/>
          <w:szCs w:val="24"/>
        </w:rPr>
        <w:t>(except aeronautical)</w:t>
      </w:r>
      <w:r w:rsidR="00FA63E0">
        <w:t xml:space="preserve"> </w:t>
      </w:r>
      <w:r w:rsidRPr="00F77154">
        <w:rPr>
          <w:sz w:val="24"/>
          <w:szCs w:val="24"/>
        </w:rPr>
        <w:t>service for the implementation of wireless access systems including RLANs in the 5350-5470 MHz band.</w:t>
      </w:r>
    </w:p>
    <w:p w:rsidR="00955A9F" w:rsidRPr="00507281" w:rsidRDefault="00955A9F" w:rsidP="00F77154">
      <w:pPr>
        <w:rPr>
          <w:sz w:val="24"/>
          <w:szCs w:val="24"/>
        </w:rPr>
      </w:pPr>
    </w:p>
    <w:sectPr w:rsidR="00955A9F" w:rsidRPr="00507281" w:rsidSect="00E82AC2">
      <w:headerReference w:type="default" r:id="rId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E3" w:rsidRDefault="00FC0EE3">
      <w:r>
        <w:separator/>
      </w:r>
    </w:p>
  </w:endnote>
  <w:endnote w:type="continuationSeparator" w:id="0">
    <w:p w:rsidR="00FC0EE3" w:rsidRDefault="00FC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E3" w:rsidRDefault="00FC0EE3">
      <w:r>
        <w:separator/>
      </w:r>
    </w:p>
  </w:footnote>
  <w:footnote w:type="continuationSeparator" w:id="0">
    <w:p w:rsidR="00FC0EE3" w:rsidRDefault="00FC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2E" w:rsidRDefault="00423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A66D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B29B8"/>
    <w:multiLevelType w:val="hybridMultilevel"/>
    <w:tmpl w:val="28440EA6"/>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2">
    <w:nsid w:val="04F427D7"/>
    <w:multiLevelType w:val="hybridMultilevel"/>
    <w:tmpl w:val="261676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72720AA"/>
    <w:multiLevelType w:val="hybridMultilevel"/>
    <w:tmpl w:val="78B2A9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C4118D1"/>
    <w:multiLevelType w:val="hybridMultilevel"/>
    <w:tmpl w:val="4CB400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6E77F2"/>
    <w:multiLevelType w:val="multilevel"/>
    <w:tmpl w:val="68249EC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11">
    <w:nsid w:val="56653266"/>
    <w:multiLevelType w:val="multilevel"/>
    <w:tmpl w:val="0492C73A"/>
    <w:lvl w:ilvl="0">
      <w:start w:val="3"/>
      <w:numFmt w:val="decimal"/>
      <w:lvlText w:val="%1."/>
      <w:lvlJc w:val="left"/>
      <w:pPr>
        <w:tabs>
          <w:tab w:val="num" w:pos="705"/>
        </w:tabs>
        <w:ind w:left="705" w:hanging="705"/>
      </w:pPr>
    </w:lvl>
    <w:lvl w:ilvl="1">
      <w:start w:val="7"/>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12">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14">
    <w:nsid w:val="77F074CC"/>
    <w:multiLevelType w:val="multilevel"/>
    <w:tmpl w:val="0E4A8202"/>
    <w:lvl w:ilvl="0">
      <w:start w:val="7"/>
      <w:numFmt w:val="decimal"/>
      <w:lvlText w:val="%1"/>
      <w:lvlJc w:val="left"/>
      <w:pPr>
        <w:tabs>
          <w:tab w:val="num" w:pos="360"/>
        </w:tabs>
        <w:ind w:left="360" w:hanging="360"/>
      </w:pPr>
    </w:lvl>
    <w:lvl w:ilvl="1">
      <w:start w:val="1"/>
      <w:numFmt w:val="decimal"/>
      <w:lvlText w:val="%1.%2"/>
      <w:lvlJc w:val="left"/>
      <w:pPr>
        <w:tabs>
          <w:tab w:val="num" w:pos="1074"/>
        </w:tabs>
        <w:ind w:left="1074" w:hanging="360"/>
      </w:pPr>
    </w:lvl>
    <w:lvl w:ilvl="2">
      <w:start w:val="1"/>
      <w:numFmt w:val="decimal"/>
      <w:lvlText w:val="%1.%2.%3"/>
      <w:lvlJc w:val="left"/>
      <w:pPr>
        <w:tabs>
          <w:tab w:val="num" w:pos="2148"/>
        </w:tabs>
        <w:ind w:left="2148" w:hanging="720"/>
      </w:pPr>
    </w:lvl>
    <w:lvl w:ilvl="3">
      <w:start w:val="1"/>
      <w:numFmt w:val="decimal"/>
      <w:lvlText w:val="%1.%2.%3.%4"/>
      <w:lvlJc w:val="left"/>
      <w:pPr>
        <w:tabs>
          <w:tab w:val="num" w:pos="2862"/>
        </w:tabs>
        <w:ind w:left="2862" w:hanging="720"/>
      </w:pPr>
    </w:lvl>
    <w:lvl w:ilvl="4">
      <w:start w:val="1"/>
      <w:numFmt w:val="decimal"/>
      <w:lvlText w:val="%1.%2.%3.%4.%5"/>
      <w:lvlJc w:val="left"/>
      <w:pPr>
        <w:tabs>
          <w:tab w:val="num" w:pos="3576"/>
        </w:tabs>
        <w:ind w:left="3576" w:hanging="720"/>
      </w:pPr>
    </w:lvl>
    <w:lvl w:ilvl="5">
      <w:start w:val="1"/>
      <w:numFmt w:val="decimal"/>
      <w:lvlText w:val="%1.%2.%3.%4.%5.%6"/>
      <w:lvlJc w:val="left"/>
      <w:pPr>
        <w:tabs>
          <w:tab w:val="num" w:pos="4650"/>
        </w:tabs>
        <w:ind w:left="4650" w:hanging="1080"/>
      </w:pPr>
    </w:lvl>
    <w:lvl w:ilvl="6">
      <w:start w:val="1"/>
      <w:numFmt w:val="decimal"/>
      <w:lvlText w:val="%1.%2.%3.%4.%5.%6.%7"/>
      <w:lvlJc w:val="left"/>
      <w:pPr>
        <w:tabs>
          <w:tab w:val="num" w:pos="5364"/>
        </w:tabs>
        <w:ind w:left="5364" w:hanging="1080"/>
      </w:pPr>
    </w:lvl>
    <w:lvl w:ilvl="7">
      <w:start w:val="1"/>
      <w:numFmt w:val="decimal"/>
      <w:lvlText w:val="%1.%2.%3.%4.%5.%6.%7.%8"/>
      <w:lvlJc w:val="left"/>
      <w:pPr>
        <w:tabs>
          <w:tab w:val="num" w:pos="6438"/>
        </w:tabs>
        <w:ind w:left="6438" w:hanging="1440"/>
      </w:pPr>
    </w:lvl>
    <w:lvl w:ilvl="8">
      <w:start w:val="1"/>
      <w:numFmt w:val="decimal"/>
      <w:lvlText w:val="%1.%2.%3.%4.%5.%6.%7.%8.%9"/>
      <w:lvlJc w:val="left"/>
      <w:pPr>
        <w:tabs>
          <w:tab w:val="num" w:pos="7152"/>
        </w:tabs>
        <w:ind w:left="7152" w:hanging="1440"/>
      </w:pPr>
    </w:lvl>
  </w:abstractNum>
  <w:num w:numId="1">
    <w:abstractNumId w:val="4"/>
  </w:num>
  <w:num w:numId="2">
    <w:abstractNumId w:val="6"/>
  </w:num>
  <w:num w:numId="3">
    <w:abstractNumId w:val="13"/>
  </w:num>
  <w:num w:numId="4">
    <w:abstractNumId w:val="5"/>
  </w:num>
  <w:num w:numId="5">
    <w:abstractNumId w:val="10"/>
  </w:num>
  <w:num w:numId="6">
    <w:abstractNumId w:val="1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46DAE"/>
    <w:rsid w:val="0006025E"/>
    <w:rsid w:val="00074634"/>
    <w:rsid w:val="00083B77"/>
    <w:rsid w:val="00087580"/>
    <w:rsid w:val="00087DD8"/>
    <w:rsid w:val="00091A88"/>
    <w:rsid w:val="000B15EB"/>
    <w:rsid w:val="000B7255"/>
    <w:rsid w:val="000E33A5"/>
    <w:rsid w:val="00106646"/>
    <w:rsid w:val="00130557"/>
    <w:rsid w:val="00144305"/>
    <w:rsid w:val="00173225"/>
    <w:rsid w:val="001F06DF"/>
    <w:rsid w:val="001F3EFE"/>
    <w:rsid w:val="00200829"/>
    <w:rsid w:val="002178DF"/>
    <w:rsid w:val="00220543"/>
    <w:rsid w:val="0027356A"/>
    <w:rsid w:val="002A3FB4"/>
    <w:rsid w:val="002C569B"/>
    <w:rsid w:val="002E212F"/>
    <w:rsid w:val="002E4FD6"/>
    <w:rsid w:val="002F1341"/>
    <w:rsid w:val="00312529"/>
    <w:rsid w:val="0032207E"/>
    <w:rsid w:val="00327D92"/>
    <w:rsid w:val="00364023"/>
    <w:rsid w:val="003701A5"/>
    <w:rsid w:val="003967BC"/>
    <w:rsid w:val="00397BA2"/>
    <w:rsid w:val="003A2714"/>
    <w:rsid w:val="003A6B15"/>
    <w:rsid w:val="003B5116"/>
    <w:rsid w:val="003B5629"/>
    <w:rsid w:val="003E3ED7"/>
    <w:rsid w:val="00401DF0"/>
    <w:rsid w:val="00421410"/>
    <w:rsid w:val="0042312E"/>
    <w:rsid w:val="004347FF"/>
    <w:rsid w:val="004473E2"/>
    <w:rsid w:val="004B39D5"/>
    <w:rsid w:val="004C679E"/>
    <w:rsid w:val="004D07A4"/>
    <w:rsid w:val="004D7750"/>
    <w:rsid w:val="004E34D1"/>
    <w:rsid w:val="00504266"/>
    <w:rsid w:val="00507281"/>
    <w:rsid w:val="005175FB"/>
    <w:rsid w:val="00543E39"/>
    <w:rsid w:val="0057000F"/>
    <w:rsid w:val="00570F56"/>
    <w:rsid w:val="00594A92"/>
    <w:rsid w:val="005A4413"/>
    <w:rsid w:val="005B6C85"/>
    <w:rsid w:val="005C4FF3"/>
    <w:rsid w:val="005C5C4C"/>
    <w:rsid w:val="005C60FF"/>
    <w:rsid w:val="005F73E2"/>
    <w:rsid w:val="005F762F"/>
    <w:rsid w:val="00687F0A"/>
    <w:rsid w:val="006968FF"/>
    <w:rsid w:val="006A0137"/>
    <w:rsid w:val="006D3F4F"/>
    <w:rsid w:val="006F7C09"/>
    <w:rsid w:val="00704271"/>
    <w:rsid w:val="007043EB"/>
    <w:rsid w:val="007308E1"/>
    <w:rsid w:val="00744A51"/>
    <w:rsid w:val="00754331"/>
    <w:rsid w:val="007A0479"/>
    <w:rsid w:val="007B4641"/>
    <w:rsid w:val="007C5067"/>
    <w:rsid w:val="007E32D0"/>
    <w:rsid w:val="008016E5"/>
    <w:rsid w:val="00816C8D"/>
    <w:rsid w:val="008264D0"/>
    <w:rsid w:val="008377E6"/>
    <w:rsid w:val="00853BD4"/>
    <w:rsid w:val="0086651B"/>
    <w:rsid w:val="00885F55"/>
    <w:rsid w:val="00892C01"/>
    <w:rsid w:val="00897200"/>
    <w:rsid w:val="008A5015"/>
    <w:rsid w:val="008A61D6"/>
    <w:rsid w:val="008F141E"/>
    <w:rsid w:val="0095346A"/>
    <w:rsid w:val="00955A9F"/>
    <w:rsid w:val="0096396F"/>
    <w:rsid w:val="00972633"/>
    <w:rsid w:val="00986F52"/>
    <w:rsid w:val="00987307"/>
    <w:rsid w:val="009B3A2A"/>
    <w:rsid w:val="009C4249"/>
    <w:rsid w:val="00A31978"/>
    <w:rsid w:val="00A4159C"/>
    <w:rsid w:val="00A63E82"/>
    <w:rsid w:val="00A74505"/>
    <w:rsid w:val="00A83A76"/>
    <w:rsid w:val="00A97142"/>
    <w:rsid w:val="00AA5C97"/>
    <w:rsid w:val="00AC0B21"/>
    <w:rsid w:val="00AD2B12"/>
    <w:rsid w:val="00B21910"/>
    <w:rsid w:val="00B22913"/>
    <w:rsid w:val="00B42446"/>
    <w:rsid w:val="00B6691F"/>
    <w:rsid w:val="00B71293"/>
    <w:rsid w:val="00B71FAB"/>
    <w:rsid w:val="00B74252"/>
    <w:rsid w:val="00B80E81"/>
    <w:rsid w:val="00B930E9"/>
    <w:rsid w:val="00BC0CAE"/>
    <w:rsid w:val="00BF56B0"/>
    <w:rsid w:val="00C23474"/>
    <w:rsid w:val="00C4469E"/>
    <w:rsid w:val="00C50070"/>
    <w:rsid w:val="00C704A8"/>
    <w:rsid w:val="00C9294D"/>
    <w:rsid w:val="00CB4DA3"/>
    <w:rsid w:val="00CF1090"/>
    <w:rsid w:val="00D12BDD"/>
    <w:rsid w:val="00D14898"/>
    <w:rsid w:val="00D1768F"/>
    <w:rsid w:val="00D273FB"/>
    <w:rsid w:val="00D30E73"/>
    <w:rsid w:val="00D31687"/>
    <w:rsid w:val="00D507A6"/>
    <w:rsid w:val="00D5204C"/>
    <w:rsid w:val="00D77128"/>
    <w:rsid w:val="00D96B94"/>
    <w:rsid w:val="00DB2E83"/>
    <w:rsid w:val="00DC0D0A"/>
    <w:rsid w:val="00DE6B74"/>
    <w:rsid w:val="00DF2321"/>
    <w:rsid w:val="00DF6653"/>
    <w:rsid w:val="00E06311"/>
    <w:rsid w:val="00E12513"/>
    <w:rsid w:val="00E14D01"/>
    <w:rsid w:val="00E35C7D"/>
    <w:rsid w:val="00E407BD"/>
    <w:rsid w:val="00E41667"/>
    <w:rsid w:val="00E61145"/>
    <w:rsid w:val="00E67F0F"/>
    <w:rsid w:val="00E82AC2"/>
    <w:rsid w:val="00E83CEF"/>
    <w:rsid w:val="00E879C2"/>
    <w:rsid w:val="00E91919"/>
    <w:rsid w:val="00EC6D10"/>
    <w:rsid w:val="00ED49AA"/>
    <w:rsid w:val="00EF0849"/>
    <w:rsid w:val="00EF70B4"/>
    <w:rsid w:val="00F02553"/>
    <w:rsid w:val="00F23CED"/>
    <w:rsid w:val="00F336F0"/>
    <w:rsid w:val="00F53BE5"/>
    <w:rsid w:val="00F62A22"/>
    <w:rsid w:val="00F63C10"/>
    <w:rsid w:val="00F753F7"/>
    <w:rsid w:val="00F769E1"/>
    <w:rsid w:val="00F77154"/>
    <w:rsid w:val="00FA216B"/>
    <w:rsid w:val="00FA63E0"/>
    <w:rsid w:val="00FB5584"/>
    <w:rsid w:val="00FC0EE3"/>
    <w:rsid w:val="00FD3A5E"/>
    <w:rsid w:val="00FD40FB"/>
    <w:rsid w:val="00FD73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1F3EFE"/>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rPr>
  </w:style>
  <w:style w:type="character" w:customStyle="1" w:styleId="SubtitleChar">
    <w:name w:val="Subtitle Char"/>
    <w:link w:val="Subtitle"/>
    <w:rsid w:val="00D30E73"/>
    <w:rPr>
      <w:b/>
      <w:bCs/>
      <w:sz w:val="24"/>
      <w:szCs w:val="24"/>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F336F0"/>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paragraph" w:styleId="CommentSubject">
    <w:name w:val="annotation subject"/>
    <w:basedOn w:val="CommentText"/>
    <w:next w:val="CommentText"/>
    <w:link w:val="CommentSubjectChar"/>
    <w:rsid w:val="008377E6"/>
    <w:rPr>
      <w:b/>
      <w:bCs/>
    </w:rPr>
  </w:style>
  <w:style w:type="character" w:customStyle="1" w:styleId="CommentSubjectChar">
    <w:name w:val="Comment Subject Char"/>
    <w:link w:val="CommentSubject"/>
    <w:rsid w:val="008377E6"/>
    <w:rPr>
      <w:b/>
      <w:bCs/>
    </w:rPr>
  </w:style>
  <w:style w:type="character" w:customStyle="1" w:styleId="Heading1Char">
    <w:name w:val="Heading 1 Char"/>
    <w:basedOn w:val="DefaultParagraphFont"/>
    <w:link w:val="Heading1"/>
    <w:rsid w:val="001F3EFE"/>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1F3EFE"/>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rPr>
  </w:style>
  <w:style w:type="character" w:customStyle="1" w:styleId="SubtitleChar">
    <w:name w:val="Subtitle Char"/>
    <w:link w:val="Subtitle"/>
    <w:rsid w:val="00D30E73"/>
    <w:rPr>
      <w:b/>
      <w:bCs/>
      <w:sz w:val="24"/>
      <w:szCs w:val="24"/>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F336F0"/>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paragraph" w:styleId="CommentSubject">
    <w:name w:val="annotation subject"/>
    <w:basedOn w:val="CommentText"/>
    <w:next w:val="CommentText"/>
    <w:link w:val="CommentSubjectChar"/>
    <w:rsid w:val="008377E6"/>
    <w:rPr>
      <w:b/>
      <w:bCs/>
    </w:rPr>
  </w:style>
  <w:style w:type="character" w:customStyle="1" w:styleId="CommentSubjectChar">
    <w:name w:val="Comment Subject Char"/>
    <w:link w:val="CommentSubject"/>
    <w:rsid w:val="008377E6"/>
    <w:rPr>
      <w:b/>
      <w:bCs/>
    </w:rPr>
  </w:style>
  <w:style w:type="character" w:customStyle="1" w:styleId="Heading1Char">
    <w:name w:val="Heading 1 Char"/>
    <w:basedOn w:val="DefaultParagraphFont"/>
    <w:link w:val="Heading1"/>
    <w:rsid w:val="001F3EFE"/>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1</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CCP.I</vt:lpstr>
    </vt:vector>
  </TitlesOfParts>
  <Company>CITEL</Company>
  <LinksUpToDate>false</LinksUpToDate>
  <CharactersWithSpaces>6283</CharactersWithSpaces>
  <SharedDoc>false</SharedDoc>
  <HLinks>
    <vt:vector size="6" baseType="variant">
      <vt:variant>
        <vt:i4>852027</vt:i4>
      </vt:variant>
      <vt:variant>
        <vt:i4>5</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CCP.I</dc:title>
  <dc:creator>MFuenmayor</dc:creator>
  <dc:description>ok</dc:description>
  <cp:lastModifiedBy>USA</cp:lastModifiedBy>
  <cp:revision>2</cp:revision>
  <cp:lastPrinted>2013-03-21T12:52:00Z</cp:lastPrinted>
  <dcterms:created xsi:type="dcterms:W3CDTF">2013-03-22T18:26:00Z</dcterms:created>
  <dcterms:modified xsi:type="dcterms:W3CDTF">2013-03-22T18:26:00Z</dcterms:modified>
</cp:coreProperties>
</file>