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0E" w:rsidRPr="001311AC" w:rsidRDefault="00EF3987">
      <w:r w:rsidRPr="001311AC">
        <w:t xml:space="preserve">Below is a </w:t>
      </w:r>
      <w:r w:rsidR="00AF1A98" w:rsidRPr="001311AC">
        <w:t xml:space="preserve">grouped list of all </w:t>
      </w:r>
      <w:r w:rsidR="00B205C3" w:rsidRPr="001311AC">
        <w:t>elements</w:t>
      </w:r>
      <w:r w:rsidR="00AF1A98" w:rsidRPr="001311AC">
        <w:t xml:space="preserve"> raised by stakeholders and </w:t>
      </w:r>
      <w:r w:rsidR="006D3F19" w:rsidRPr="001311AC">
        <w:t>listed on the flip</w:t>
      </w:r>
      <w:r w:rsidR="004E63E6">
        <w:t xml:space="preserve"> </w:t>
      </w:r>
      <w:r w:rsidR="006D3F19" w:rsidRPr="001311AC">
        <w:t xml:space="preserve">charts </w:t>
      </w:r>
      <w:r w:rsidR="00496722" w:rsidRPr="001311AC">
        <w:t xml:space="preserve">during the facilitated discussion </w:t>
      </w:r>
      <w:r w:rsidR="00450A64" w:rsidRPr="001311AC">
        <w:t>at the Jul</w:t>
      </w:r>
      <w:r w:rsidR="00496722" w:rsidRPr="001311AC">
        <w:t>y</w:t>
      </w:r>
      <w:r w:rsidR="00450A64" w:rsidRPr="001311AC">
        <w:t xml:space="preserve"> 12, 2012 </w:t>
      </w:r>
      <w:r w:rsidR="00BB6E83" w:rsidRPr="001311AC">
        <w:t>privacy multistakeholder meeting.</w:t>
      </w:r>
      <w:r w:rsidR="0075572C" w:rsidRPr="001311AC">
        <w:t xml:space="preserve"> Images of the flipcharts are available </w:t>
      </w:r>
      <w:hyperlink r:id="rId7" w:history="1">
        <w:r w:rsidR="0075572C" w:rsidRPr="001311AC">
          <w:rPr>
            <w:rStyle w:val="Hyperlink"/>
          </w:rPr>
          <w:t>here</w:t>
        </w:r>
      </w:hyperlink>
      <w:r w:rsidR="0075572C" w:rsidRPr="001311AC">
        <w:t>.</w:t>
      </w:r>
      <w:r w:rsidR="009769C6" w:rsidRPr="001311AC">
        <w:t xml:space="preserve"> The list include</w:t>
      </w:r>
      <w:r w:rsidR="00192926">
        <w:t>s</w:t>
      </w:r>
      <w:r w:rsidR="009769C6" w:rsidRPr="001311AC">
        <w:t xml:space="preserve"> minor NTIA edits for clarity; edits appear within brackets</w:t>
      </w:r>
      <w:r w:rsidR="00305B46" w:rsidRPr="001311AC">
        <w:t>.</w:t>
      </w:r>
    </w:p>
    <w:p w:rsidR="00EF6F0E" w:rsidRPr="001311AC" w:rsidRDefault="00EF6F0E"/>
    <w:p w:rsidR="00BB763B" w:rsidRPr="001311AC" w:rsidRDefault="00B205C3">
      <w:r w:rsidRPr="001311AC">
        <w:t xml:space="preserve">If an </w:t>
      </w:r>
      <w:r w:rsidR="005F783A" w:rsidRPr="001311AC">
        <w:t xml:space="preserve">element was polled during the meeting, the polling results are </w:t>
      </w:r>
      <w:r w:rsidR="003B07C5" w:rsidRPr="001311AC">
        <w:t>listed</w:t>
      </w:r>
      <w:r w:rsidR="00DB0601" w:rsidRPr="001311AC">
        <w:t xml:space="preserve"> beside the element using</w:t>
      </w:r>
      <w:r w:rsidR="00BC0172" w:rsidRPr="001311AC">
        <w:t xml:space="preserve"> the following format: </w:t>
      </w:r>
      <w:r w:rsidR="00BB2FB9" w:rsidRPr="001311AC">
        <w:t>(1/2/3/4)</w:t>
      </w:r>
      <w:r w:rsidR="00A32D68" w:rsidRPr="001311AC">
        <w:t>. 1</w:t>
      </w:r>
      <w:r w:rsidR="00BB2FB9" w:rsidRPr="001311AC">
        <w:t xml:space="preserve"> indicat</w:t>
      </w:r>
      <w:r w:rsidR="00A32D68" w:rsidRPr="001311AC">
        <w:t>es</w:t>
      </w:r>
      <w:r w:rsidR="00BB2FB9" w:rsidRPr="001311AC">
        <w:t xml:space="preserve"> “absolute/critical/must</w:t>
      </w:r>
      <w:r w:rsidR="002F3894" w:rsidRPr="001311AC">
        <w:t>,</w:t>
      </w:r>
      <w:r w:rsidR="00BB2FB9" w:rsidRPr="001311AC">
        <w:t>”</w:t>
      </w:r>
      <w:r w:rsidR="0074380D" w:rsidRPr="001311AC">
        <w:t xml:space="preserve"> 2 indicat</w:t>
      </w:r>
      <w:r w:rsidR="00B403A5" w:rsidRPr="001311AC">
        <w:t>es</w:t>
      </w:r>
      <w:r w:rsidR="0074380D" w:rsidRPr="001311AC">
        <w:t xml:space="preserve"> “</w:t>
      </w:r>
      <w:r w:rsidR="00F7086C" w:rsidRPr="001311AC">
        <w:t>significant/should,</w:t>
      </w:r>
      <w:r w:rsidR="0074380D" w:rsidRPr="001311AC">
        <w:t>”</w:t>
      </w:r>
      <w:r w:rsidR="00F7086C" w:rsidRPr="001311AC">
        <w:t xml:space="preserve"> 3 indicat</w:t>
      </w:r>
      <w:r w:rsidR="00B403A5" w:rsidRPr="001311AC">
        <w:t>es</w:t>
      </w:r>
      <w:r w:rsidR="00F7086C" w:rsidRPr="001311AC">
        <w:t xml:space="preserve"> “somewhat/might,” and 4 indicat</w:t>
      </w:r>
      <w:r w:rsidR="00B403A5" w:rsidRPr="001311AC">
        <w:t>es</w:t>
      </w:r>
      <w:r w:rsidR="00F7086C" w:rsidRPr="001311AC">
        <w:t xml:space="preserve"> “</w:t>
      </w:r>
      <w:r w:rsidR="00B403A5" w:rsidRPr="001311AC">
        <w:t>not at this time.</w:t>
      </w:r>
      <w:r w:rsidR="00F7086C" w:rsidRPr="001311AC">
        <w:t>”</w:t>
      </w:r>
      <w:r w:rsidR="00C37821" w:rsidRPr="001311AC">
        <w:t xml:space="preserve"> </w:t>
      </w:r>
      <w:r w:rsidR="00995BE4" w:rsidRPr="001311AC">
        <w:t>In-room poll results are listed first, followed by poll results from the conference call</w:t>
      </w:r>
      <w:r w:rsidR="005C03CC" w:rsidRPr="001311AC">
        <w:t xml:space="preserve">. </w:t>
      </w:r>
    </w:p>
    <w:p w:rsidR="00BB763B" w:rsidRPr="001311AC" w:rsidRDefault="00BB763B"/>
    <w:p w:rsidR="00C42C94" w:rsidRPr="001311AC" w:rsidRDefault="00544DF4">
      <w:r w:rsidRPr="001311AC">
        <w:t>F</w:t>
      </w:r>
      <w:r w:rsidR="00C37821" w:rsidRPr="001311AC">
        <w:t xml:space="preserve">or example, </w:t>
      </w:r>
      <w:r w:rsidR="00A84EF0" w:rsidRPr="001311AC">
        <w:t>the entry “</w:t>
      </w:r>
      <w:r w:rsidR="00A07832" w:rsidRPr="001311AC">
        <w:t>c</w:t>
      </w:r>
      <w:r w:rsidR="006B287A" w:rsidRPr="001311AC">
        <w:t>ommon consumer friendly vocabulary (18/10/30/3 4/3/2/1)</w:t>
      </w:r>
      <w:r w:rsidR="00A84EF0" w:rsidRPr="001311AC">
        <w:t>”</w:t>
      </w:r>
      <w:r w:rsidR="00DE577A" w:rsidRPr="001311AC">
        <w:t xml:space="preserve"> means that </w:t>
      </w:r>
      <w:r w:rsidR="00061160" w:rsidRPr="001311AC">
        <w:t xml:space="preserve">a stakeholder suggested </w:t>
      </w:r>
      <w:r w:rsidR="00710D60" w:rsidRPr="001311AC">
        <w:t xml:space="preserve">that a code of conduct for </w:t>
      </w:r>
      <w:r w:rsidR="00B23B5C" w:rsidRPr="001311AC">
        <w:t xml:space="preserve">mobile application transparency </w:t>
      </w:r>
      <w:r w:rsidR="006D74EA" w:rsidRPr="001311AC">
        <w:t>include provisions for</w:t>
      </w:r>
      <w:r w:rsidR="005E0513" w:rsidRPr="001311AC">
        <w:t xml:space="preserve"> a common, consumer-friendly vocabulary.</w:t>
      </w:r>
      <w:r w:rsidR="00950087" w:rsidRPr="001311AC">
        <w:t xml:space="preserve"> The element was polled, </w:t>
      </w:r>
      <w:r w:rsidR="00A44CE6" w:rsidRPr="001311AC">
        <w:t xml:space="preserve">with approximately 18 </w:t>
      </w:r>
      <w:r w:rsidR="009B2FCE" w:rsidRPr="001311AC">
        <w:t xml:space="preserve">in-room </w:t>
      </w:r>
      <w:r w:rsidR="00A44CE6" w:rsidRPr="001311AC">
        <w:t xml:space="preserve">stakeholders viewing the </w:t>
      </w:r>
      <w:r w:rsidR="00F828BB" w:rsidRPr="001311AC">
        <w:t>element as critical</w:t>
      </w:r>
      <w:r w:rsidR="006F42FD" w:rsidRPr="001311AC">
        <w:t>ly important,</w:t>
      </w:r>
      <w:r w:rsidR="004A6B2C" w:rsidRPr="001311AC">
        <w:t xml:space="preserve"> approximately 10 </w:t>
      </w:r>
      <w:r w:rsidR="00366361" w:rsidRPr="001311AC">
        <w:t>in-room</w:t>
      </w:r>
      <w:r w:rsidR="00B9319E" w:rsidRPr="001311AC">
        <w:t xml:space="preserve"> </w:t>
      </w:r>
      <w:r w:rsidR="004A6B2C" w:rsidRPr="001311AC">
        <w:t xml:space="preserve">stakeholders viewing the element as </w:t>
      </w:r>
      <w:r w:rsidR="00F23EE5" w:rsidRPr="001311AC">
        <w:t>significant</w:t>
      </w:r>
      <w:r w:rsidR="009E177E" w:rsidRPr="001311AC">
        <w:t>ly</w:t>
      </w:r>
      <w:r w:rsidR="006F42FD" w:rsidRPr="001311AC">
        <w:t xml:space="preserve"> </w:t>
      </w:r>
      <w:r w:rsidR="00F23EE5" w:rsidRPr="001311AC">
        <w:t>importan</w:t>
      </w:r>
      <w:r w:rsidR="00FB7AD2">
        <w:t>t</w:t>
      </w:r>
      <w:r w:rsidR="00F23EE5" w:rsidRPr="001311AC">
        <w:t xml:space="preserve">, </w:t>
      </w:r>
      <w:r w:rsidR="007677EE" w:rsidRPr="001311AC">
        <w:t xml:space="preserve">approximately </w:t>
      </w:r>
      <w:r w:rsidR="00143BA7" w:rsidRPr="001311AC">
        <w:t xml:space="preserve">30 in-room stakeholders </w:t>
      </w:r>
      <w:r w:rsidR="00292C61" w:rsidRPr="001311AC">
        <w:t xml:space="preserve">viewing the element as </w:t>
      </w:r>
      <w:r w:rsidR="0050750B" w:rsidRPr="001311AC">
        <w:t>somewhat important</w:t>
      </w:r>
      <w:r w:rsidR="004B1733" w:rsidRPr="001311AC">
        <w:t xml:space="preserve">, </w:t>
      </w:r>
      <w:r w:rsidR="001C4CD1" w:rsidRPr="001311AC">
        <w:t xml:space="preserve">and </w:t>
      </w:r>
      <w:r w:rsidR="00F2650F" w:rsidRPr="001311AC">
        <w:t>3 in-room stakeholders</w:t>
      </w:r>
      <w:r w:rsidR="009D5B2F" w:rsidRPr="001311AC">
        <w:t xml:space="preserve"> </w:t>
      </w:r>
      <w:r w:rsidR="00A11D42" w:rsidRPr="001311AC">
        <w:t xml:space="preserve">viewing the element as not a </w:t>
      </w:r>
      <w:r w:rsidR="0059160C" w:rsidRPr="001311AC">
        <w:t>good candidate at this time</w:t>
      </w:r>
      <w:r w:rsidR="00F2650F" w:rsidRPr="001311AC">
        <w:t xml:space="preserve">. </w:t>
      </w:r>
      <w:r w:rsidR="008F2D21" w:rsidRPr="001311AC">
        <w:t xml:space="preserve">4 </w:t>
      </w:r>
      <w:r w:rsidR="009F74A2" w:rsidRPr="001311AC">
        <w:t>s</w:t>
      </w:r>
      <w:r w:rsidR="00EA5128" w:rsidRPr="001311AC">
        <w:t>takeholders</w:t>
      </w:r>
      <w:r w:rsidR="00650C81" w:rsidRPr="001311AC">
        <w:t xml:space="preserve"> who </w:t>
      </w:r>
      <w:r w:rsidR="0024418C" w:rsidRPr="001311AC">
        <w:t xml:space="preserve">remotely participated </w:t>
      </w:r>
      <w:r w:rsidR="0024418C" w:rsidRPr="00345069">
        <w:rPr>
          <w:i/>
        </w:rPr>
        <w:t>via</w:t>
      </w:r>
      <w:r w:rsidR="0024418C" w:rsidRPr="001311AC">
        <w:t xml:space="preserve"> conference call </w:t>
      </w:r>
      <w:r w:rsidR="002F0163" w:rsidRPr="001311AC">
        <w:t xml:space="preserve">viewed the </w:t>
      </w:r>
      <w:r w:rsidR="00A562B0" w:rsidRPr="001311AC">
        <w:t xml:space="preserve">element as critically important, </w:t>
      </w:r>
      <w:r w:rsidR="00836C2C" w:rsidRPr="001311AC">
        <w:t xml:space="preserve">3 remote stakeholders </w:t>
      </w:r>
      <w:r w:rsidR="00DE5E9E" w:rsidRPr="001311AC">
        <w:t>view</w:t>
      </w:r>
      <w:r w:rsidR="001F4886" w:rsidRPr="001311AC">
        <w:t>ed</w:t>
      </w:r>
      <w:r w:rsidR="00DE5E9E" w:rsidRPr="001311AC">
        <w:t xml:space="preserve"> the element as significant</w:t>
      </w:r>
      <w:r w:rsidR="009E177E" w:rsidRPr="001311AC">
        <w:t>ly</w:t>
      </w:r>
      <w:r w:rsidR="00DE5E9E" w:rsidRPr="001311AC">
        <w:t xml:space="preserve"> importan</w:t>
      </w:r>
      <w:r w:rsidR="009E177E" w:rsidRPr="001311AC">
        <w:t>t,</w:t>
      </w:r>
      <w:r w:rsidR="0042050D" w:rsidRPr="001311AC">
        <w:t xml:space="preserve"> 2 remote stakeholders</w:t>
      </w:r>
      <w:r w:rsidR="001D3CF8" w:rsidRPr="001311AC">
        <w:t xml:space="preserve"> viewed </w:t>
      </w:r>
      <w:r w:rsidR="004453F5" w:rsidRPr="001311AC">
        <w:t xml:space="preserve">the element as somewhat important, and </w:t>
      </w:r>
      <w:r w:rsidR="00541541" w:rsidRPr="001311AC">
        <w:t xml:space="preserve">1 remote stakeholder </w:t>
      </w:r>
      <w:r w:rsidR="00204FB5" w:rsidRPr="001311AC">
        <w:t>viewed</w:t>
      </w:r>
      <w:r w:rsidR="004A6196" w:rsidRPr="001311AC">
        <w:t xml:space="preserve"> </w:t>
      </w:r>
      <w:r w:rsidR="00204FB5" w:rsidRPr="001311AC">
        <w:t>the element as not a good candidate at this time</w:t>
      </w:r>
      <w:r w:rsidR="00291EE3" w:rsidRPr="001311AC">
        <w:t>.</w:t>
      </w:r>
    </w:p>
    <w:p w:rsidR="00291EE3" w:rsidRPr="001311AC" w:rsidRDefault="00291EE3"/>
    <w:p w:rsidR="00291EE3" w:rsidRDefault="00291EE3">
      <w:r w:rsidRPr="001311AC">
        <w:t xml:space="preserve">Some </w:t>
      </w:r>
      <w:r w:rsidR="008C6B94" w:rsidRPr="001311AC">
        <w:t xml:space="preserve">similar </w:t>
      </w:r>
      <w:r w:rsidRPr="001311AC">
        <w:t xml:space="preserve">elements were </w:t>
      </w:r>
      <w:r w:rsidR="006238E5" w:rsidRPr="001311AC">
        <w:t xml:space="preserve">polled together. </w:t>
      </w:r>
      <w:r w:rsidR="007266EE" w:rsidRPr="001311AC">
        <w:t xml:space="preserve">For example, one stakeholder suggested </w:t>
      </w:r>
      <w:r w:rsidR="00C47AB7" w:rsidRPr="001311AC">
        <w:t xml:space="preserve">that a code of conduct for mobile application transparency be </w:t>
      </w:r>
      <w:r w:rsidR="00555F82" w:rsidRPr="001311AC">
        <w:t xml:space="preserve">technology neutral. Another stakeholder suggested that </w:t>
      </w:r>
      <w:r w:rsidR="006C567E" w:rsidRPr="001311AC">
        <w:t xml:space="preserve">a code </w:t>
      </w:r>
      <w:r w:rsidR="00AE51FA" w:rsidRPr="001311AC">
        <w:t>of conduct be platform agnostic.</w:t>
      </w:r>
      <w:r w:rsidR="008615EF" w:rsidRPr="001311AC">
        <w:t xml:space="preserve"> These elements were the subject of a single poll</w:t>
      </w:r>
      <w:r w:rsidR="00A469C9" w:rsidRPr="001311AC">
        <w:t xml:space="preserve">, and are noted below </w:t>
      </w:r>
      <w:r w:rsidR="0072072F" w:rsidRPr="001311AC">
        <w:t xml:space="preserve">as </w:t>
      </w:r>
      <w:r w:rsidR="00BB1D01" w:rsidRPr="001311AC">
        <w:t>“</w:t>
      </w:r>
      <w:r w:rsidR="00814188" w:rsidRPr="001311AC">
        <w:t>Technology neutrality / Platform agnostic</w:t>
      </w:r>
      <w:r w:rsidR="006F2A9B" w:rsidRPr="001311AC">
        <w:t xml:space="preserve"> </w:t>
      </w:r>
      <w:r w:rsidR="00CD3D64" w:rsidRPr="001311AC">
        <w:t>(85/25/0/1</w:t>
      </w:r>
      <w:r w:rsidR="0003762D" w:rsidRPr="001311AC">
        <w:t xml:space="preserve"> </w:t>
      </w:r>
      <w:r w:rsidR="00CD3D64" w:rsidRPr="001311AC">
        <w:t>4/</w:t>
      </w:r>
      <w:r w:rsidR="004330A9">
        <w:t>0</w:t>
      </w:r>
      <w:r w:rsidR="00CD3D64" w:rsidRPr="001311AC">
        <w:t>/1/1</w:t>
      </w:r>
      <w:r w:rsidR="00CB5CE5" w:rsidRPr="001311AC">
        <w:t>)</w:t>
      </w:r>
      <w:r w:rsidR="008644B0" w:rsidRPr="001311AC">
        <w:t>.”</w:t>
      </w:r>
    </w:p>
    <w:p w:rsidR="00B77E17" w:rsidRDefault="00B77E17"/>
    <w:p w:rsidR="00B77E17" w:rsidRPr="001311AC" w:rsidRDefault="00B77E17">
      <w:r>
        <w:t>NB: The number of stakeholders attending the meet</w:t>
      </w:r>
      <w:r w:rsidR="000D02C1">
        <w:t>ing decreased in the afternoon. Polls conducted in the morning tend to have higher total polling responses than afternoon polls.</w:t>
      </w:r>
      <w:r w:rsidR="00BF4C3A">
        <w:t xml:space="preserve"> We did not estimate abstentions. </w:t>
      </w:r>
    </w:p>
    <w:p w:rsidR="00187191" w:rsidRPr="001311AC" w:rsidRDefault="00187191"/>
    <w:p w:rsidR="004B3CCB" w:rsidRPr="001311AC" w:rsidRDefault="009564BD">
      <w:r w:rsidRPr="001311AC">
        <w:t>The groups below</w:t>
      </w:r>
      <w:r w:rsidR="00874D0B" w:rsidRPr="001311AC">
        <w:t xml:space="preserve"> are </w:t>
      </w:r>
      <w:r w:rsidR="006F60DA" w:rsidRPr="001311AC">
        <w:t>an attempt to group similar elements into</w:t>
      </w:r>
      <w:r w:rsidR="00874D0B" w:rsidRPr="001311AC">
        <w:t xml:space="preserve"> </w:t>
      </w:r>
      <w:r w:rsidR="00613375" w:rsidRPr="001311AC">
        <w:t>initial</w:t>
      </w:r>
      <w:r w:rsidR="00874D0B" w:rsidRPr="001311AC">
        <w:t xml:space="preserve"> </w:t>
      </w:r>
      <w:r w:rsidR="00050EFE" w:rsidRPr="001311AC">
        <w:t>working lists</w:t>
      </w:r>
      <w:r w:rsidR="003E1B57" w:rsidRPr="001311AC">
        <w:t xml:space="preserve"> </w:t>
      </w:r>
      <w:r w:rsidR="000F170D" w:rsidRPr="001311AC">
        <w:t xml:space="preserve">and </w:t>
      </w:r>
      <w:r w:rsidR="00E30C62" w:rsidRPr="001311AC">
        <w:t xml:space="preserve">provide a basis for </w:t>
      </w:r>
      <w:r w:rsidR="005343DC" w:rsidRPr="001311AC">
        <w:t xml:space="preserve">stakeholders to </w:t>
      </w:r>
      <w:r w:rsidR="00446CE2" w:rsidRPr="001311AC">
        <w:t xml:space="preserve">continue </w:t>
      </w:r>
      <w:r w:rsidR="00A61C53">
        <w:t xml:space="preserve">facilitated discussions of </w:t>
      </w:r>
      <w:r w:rsidR="00514235" w:rsidRPr="001311AC">
        <w:t xml:space="preserve">substance and process at the August </w:t>
      </w:r>
      <w:r w:rsidR="00CE467B">
        <w:t xml:space="preserve">22, 2012 and August 29, 2012 </w:t>
      </w:r>
      <w:r w:rsidR="00C1147E" w:rsidRPr="001311AC">
        <w:t>meeting</w:t>
      </w:r>
      <w:r w:rsidR="00C026A6">
        <w:t>s</w:t>
      </w:r>
      <w:r w:rsidR="00485CAD" w:rsidRPr="001311AC">
        <w:t xml:space="preserve">. </w:t>
      </w:r>
      <w:r w:rsidR="00EB0341" w:rsidRPr="001311AC">
        <w:t>At the August meetings, w</w:t>
      </w:r>
      <w:r w:rsidR="00485CAD" w:rsidRPr="001311AC">
        <w:t xml:space="preserve">e </w:t>
      </w:r>
      <w:r w:rsidR="00B7458A" w:rsidRPr="001311AC">
        <w:t xml:space="preserve">encourage </w:t>
      </w:r>
      <w:r w:rsidR="00E96C6D" w:rsidRPr="001311AC">
        <w:t xml:space="preserve">stakeholders to </w:t>
      </w:r>
      <w:r w:rsidR="00AC1CA3" w:rsidRPr="001311AC">
        <w:t xml:space="preserve">propose additions, deletions, </w:t>
      </w:r>
      <w:r w:rsidR="0008563E" w:rsidRPr="001311AC">
        <w:t>consolidation</w:t>
      </w:r>
      <w:r w:rsidR="001B59F4" w:rsidRPr="001311AC">
        <w:t xml:space="preserve"> of elements</w:t>
      </w:r>
      <w:r w:rsidR="00982DC1" w:rsidRPr="001311AC">
        <w:t>, or re-grouping of the working l</w:t>
      </w:r>
      <w:r w:rsidR="002A7ABF" w:rsidRPr="001311AC">
        <w:t>ist</w:t>
      </w:r>
      <w:r w:rsidR="00E377F2" w:rsidRPr="001311AC">
        <w:t>s</w:t>
      </w:r>
      <w:r w:rsidR="002A7ABF" w:rsidRPr="001311AC">
        <w:t>.</w:t>
      </w:r>
      <w:r w:rsidR="00A30022" w:rsidRPr="001311AC">
        <w:t xml:space="preserve"> </w:t>
      </w:r>
    </w:p>
    <w:p w:rsidR="004B3CCB" w:rsidRPr="001311AC" w:rsidRDefault="004B3CCB"/>
    <w:p w:rsidR="00C42C94" w:rsidRPr="001311AC" w:rsidRDefault="00C9551E" w:rsidP="00C9551E">
      <w:r w:rsidRPr="001311AC">
        <w:t>Working Question: “Please identify in simple language key elements of mobile</w:t>
      </w:r>
      <w:r w:rsidR="00F44980" w:rsidRPr="001311AC">
        <w:t xml:space="preserve"> </w:t>
      </w:r>
      <w:r w:rsidRPr="001311AC">
        <w:t>app transparency</w:t>
      </w:r>
      <w:r w:rsidR="00F44980" w:rsidRPr="001311AC">
        <w:t xml:space="preserve"> </w:t>
      </w:r>
      <w:r w:rsidRPr="001311AC">
        <w:t>that are either already being advanced today or should be</w:t>
      </w:r>
      <w:r w:rsidR="00F44980" w:rsidRPr="001311AC">
        <w:t xml:space="preserve"> </w:t>
      </w:r>
      <w:r w:rsidRPr="001311AC">
        <w:t>advanced?”</w:t>
      </w:r>
    </w:p>
    <w:p w:rsidR="00C9551E" w:rsidRPr="001311AC" w:rsidRDefault="00C9551E" w:rsidP="00C9551E"/>
    <w:p w:rsidR="00C9551E" w:rsidRPr="001311AC" w:rsidRDefault="00C9551E" w:rsidP="00C9551E">
      <w:r w:rsidRPr="001311AC">
        <w:t xml:space="preserve">Poll </w:t>
      </w:r>
      <w:r w:rsidR="00777651">
        <w:t>of</w:t>
      </w:r>
      <w:r w:rsidRPr="001311AC">
        <w:t xml:space="preserve"> Stakeholders: “Which elements might be developed first?”</w:t>
      </w:r>
    </w:p>
    <w:p w:rsidR="00C9551E" w:rsidRDefault="00C9551E" w:rsidP="00C9551E"/>
    <w:tbl>
      <w:tblPr>
        <w:tblStyle w:val="TableGrid"/>
        <w:tblW w:w="0" w:type="auto"/>
        <w:tblLook w:val="04A0"/>
      </w:tblPr>
      <w:tblGrid>
        <w:gridCol w:w="7308"/>
        <w:gridCol w:w="2268"/>
      </w:tblGrid>
      <w:tr w:rsidR="00B5266A" w:rsidRPr="001311AC" w:rsidTr="00044D6C">
        <w:tc>
          <w:tcPr>
            <w:tcW w:w="9576" w:type="dxa"/>
            <w:gridSpan w:val="2"/>
          </w:tcPr>
          <w:p w:rsidR="00B5266A" w:rsidRPr="001311AC" w:rsidRDefault="00B5266A" w:rsidP="00044D6C">
            <w:pPr>
              <w:jc w:val="center"/>
              <w:rPr>
                <w:b/>
              </w:rPr>
            </w:pPr>
            <w:r w:rsidRPr="001311AC">
              <w:rPr>
                <w:b/>
                <w:sz w:val="24"/>
                <w:szCs w:val="24"/>
              </w:rPr>
              <w:t xml:space="preserve">Group 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B5266A" w:rsidRPr="001311AC" w:rsidTr="00044D6C">
        <w:tc>
          <w:tcPr>
            <w:tcW w:w="7308" w:type="dxa"/>
          </w:tcPr>
          <w:p w:rsidR="00B5266A" w:rsidRPr="00814DF9" w:rsidRDefault="00B5266A" w:rsidP="00044D6C">
            <w:pPr>
              <w:jc w:val="center"/>
              <w:rPr>
                <w:i/>
              </w:rPr>
            </w:pPr>
            <w:r w:rsidRPr="00814DF9">
              <w:rPr>
                <w:i/>
              </w:rPr>
              <w:t>Element</w:t>
            </w:r>
          </w:p>
        </w:tc>
        <w:tc>
          <w:tcPr>
            <w:tcW w:w="2268" w:type="dxa"/>
          </w:tcPr>
          <w:p w:rsidR="00B5266A" w:rsidRPr="00814DF9" w:rsidRDefault="00B5266A" w:rsidP="00044D6C">
            <w:pPr>
              <w:jc w:val="center"/>
              <w:rPr>
                <w:i/>
              </w:rPr>
            </w:pPr>
            <w:r w:rsidRPr="00814DF9">
              <w:rPr>
                <w:i/>
              </w:rPr>
              <w:t>Poll</w:t>
            </w:r>
          </w:p>
        </w:tc>
      </w:tr>
      <w:tr w:rsidR="00B5266A" w:rsidRPr="001311AC" w:rsidTr="00044D6C">
        <w:tc>
          <w:tcPr>
            <w:tcW w:w="7308" w:type="dxa"/>
          </w:tcPr>
          <w:p w:rsidR="00B5266A" w:rsidRPr="001311AC" w:rsidRDefault="00B5266A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Just in time notification</w:t>
            </w:r>
            <w:r>
              <w:rPr>
                <w:sz w:val="24"/>
                <w:szCs w:val="24"/>
              </w:rPr>
              <w:t xml:space="preserve"> / </w:t>
            </w:r>
            <w:r w:rsidRPr="001311AC">
              <w:rPr>
                <w:sz w:val="24"/>
                <w:szCs w:val="24"/>
              </w:rPr>
              <w:t>Just in time re: location</w:t>
            </w:r>
            <w:r>
              <w:rPr>
                <w:sz w:val="24"/>
                <w:szCs w:val="24"/>
              </w:rPr>
              <w:t xml:space="preserve"> / </w:t>
            </w:r>
            <w:r w:rsidRPr="001311AC">
              <w:rPr>
                <w:sz w:val="24"/>
                <w:szCs w:val="24"/>
              </w:rPr>
              <w:t>Notice in context</w:t>
            </w:r>
          </w:p>
        </w:tc>
        <w:tc>
          <w:tcPr>
            <w:tcW w:w="2268" w:type="dxa"/>
          </w:tcPr>
          <w:p w:rsidR="00B5266A" w:rsidRPr="001311AC" w:rsidRDefault="00B5266A" w:rsidP="004330A9">
            <w:pPr>
              <w:jc w:val="both"/>
            </w:pPr>
            <w:r>
              <w:t>(</w:t>
            </w:r>
            <w:r w:rsidRPr="00EA3B97">
              <w:rPr>
                <w:rFonts w:eastAsia="Calibri"/>
              </w:rPr>
              <w:t>50/25/5/0</w:t>
            </w:r>
            <w:r>
              <w:t xml:space="preserve">   </w:t>
            </w:r>
            <w:r w:rsidR="004330A9">
              <w:t>3</w:t>
            </w:r>
            <w:r w:rsidRPr="00EA3B97">
              <w:rPr>
                <w:rFonts w:eastAsia="Calibri"/>
              </w:rPr>
              <w:t>/3/1/0</w:t>
            </w:r>
            <w:r>
              <w:t>)</w:t>
            </w:r>
          </w:p>
        </w:tc>
      </w:tr>
      <w:tr w:rsidR="00B5266A" w:rsidRPr="001311AC" w:rsidTr="00044D6C">
        <w:tc>
          <w:tcPr>
            <w:tcW w:w="7308" w:type="dxa"/>
          </w:tcPr>
          <w:p w:rsidR="00B5266A" w:rsidRPr="001311AC" w:rsidRDefault="00B5266A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 xml:space="preserve">Prioritizing key elements (not overloading consumers with too much </w:t>
            </w:r>
            <w:r w:rsidRPr="001311AC">
              <w:rPr>
                <w:sz w:val="24"/>
                <w:szCs w:val="24"/>
              </w:rPr>
              <w:lastRenderedPageBreak/>
              <w:t>info)</w:t>
            </w:r>
          </w:p>
        </w:tc>
        <w:tc>
          <w:tcPr>
            <w:tcW w:w="2268" w:type="dxa"/>
          </w:tcPr>
          <w:p w:rsidR="00B5266A" w:rsidRPr="001311AC" w:rsidRDefault="00B5266A" w:rsidP="00044D6C">
            <w:pPr>
              <w:jc w:val="both"/>
            </w:pPr>
            <w:r>
              <w:lastRenderedPageBreak/>
              <w:t>(</w:t>
            </w:r>
            <w:r w:rsidRPr="003A3745">
              <w:rPr>
                <w:rFonts w:eastAsia="Calibri"/>
              </w:rPr>
              <w:t>30/30/15/2</w:t>
            </w:r>
            <w:r>
              <w:t xml:space="preserve">   </w:t>
            </w:r>
            <w:r w:rsidRPr="003A3745">
              <w:rPr>
                <w:rFonts w:eastAsia="Calibri"/>
              </w:rPr>
              <w:t>1/2/5/0</w:t>
            </w:r>
            <w:r>
              <w:t>)</w:t>
            </w:r>
          </w:p>
        </w:tc>
      </w:tr>
      <w:tr w:rsidR="00B5266A" w:rsidRPr="001311AC" w:rsidTr="00044D6C">
        <w:tc>
          <w:tcPr>
            <w:tcW w:w="7308" w:type="dxa"/>
          </w:tcPr>
          <w:p w:rsidR="00B5266A" w:rsidRPr="001311AC" w:rsidRDefault="00B5266A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lastRenderedPageBreak/>
              <w:t xml:space="preserve">Prior to install notice </w:t>
            </w:r>
          </w:p>
        </w:tc>
        <w:tc>
          <w:tcPr>
            <w:tcW w:w="2268" w:type="dxa"/>
          </w:tcPr>
          <w:p w:rsidR="00B5266A" w:rsidRPr="001311AC" w:rsidRDefault="00B5266A" w:rsidP="00044D6C"/>
        </w:tc>
      </w:tr>
      <w:tr w:rsidR="00B5266A" w:rsidRPr="001311AC" w:rsidTr="00044D6C">
        <w:tc>
          <w:tcPr>
            <w:tcW w:w="7308" w:type="dxa"/>
          </w:tcPr>
          <w:p w:rsidR="00B5266A" w:rsidRPr="001311AC" w:rsidRDefault="00B5266A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Preload / Install / Real time</w:t>
            </w:r>
          </w:p>
        </w:tc>
        <w:tc>
          <w:tcPr>
            <w:tcW w:w="2268" w:type="dxa"/>
          </w:tcPr>
          <w:p w:rsidR="00B5266A" w:rsidRPr="001311AC" w:rsidRDefault="00B5266A" w:rsidP="00044D6C"/>
        </w:tc>
      </w:tr>
    </w:tbl>
    <w:p w:rsidR="00B5266A" w:rsidRDefault="00B5266A" w:rsidP="00B5266A">
      <w:pPr>
        <w:spacing w:after="200" w:line="276" w:lineRule="auto"/>
      </w:pPr>
    </w:p>
    <w:tbl>
      <w:tblPr>
        <w:tblStyle w:val="TableGrid"/>
        <w:tblW w:w="0" w:type="auto"/>
        <w:tblLook w:val="04A0"/>
      </w:tblPr>
      <w:tblGrid>
        <w:gridCol w:w="7308"/>
        <w:gridCol w:w="2268"/>
      </w:tblGrid>
      <w:tr w:rsidR="00B5266A" w:rsidRPr="001311AC" w:rsidTr="00044D6C">
        <w:tc>
          <w:tcPr>
            <w:tcW w:w="9576" w:type="dxa"/>
            <w:gridSpan w:val="2"/>
          </w:tcPr>
          <w:p w:rsidR="00B5266A" w:rsidRPr="001311AC" w:rsidRDefault="00B5266A" w:rsidP="00044D6C">
            <w:pPr>
              <w:jc w:val="center"/>
              <w:rPr>
                <w:b/>
              </w:rPr>
            </w:pPr>
            <w:r w:rsidRPr="001311AC">
              <w:rPr>
                <w:b/>
                <w:sz w:val="24"/>
                <w:szCs w:val="24"/>
              </w:rPr>
              <w:t xml:space="preserve">Group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B5266A" w:rsidRPr="00814DF9" w:rsidTr="00044D6C">
        <w:tc>
          <w:tcPr>
            <w:tcW w:w="7308" w:type="dxa"/>
          </w:tcPr>
          <w:p w:rsidR="00B5266A" w:rsidRPr="00814DF9" w:rsidRDefault="00B5266A" w:rsidP="00044D6C">
            <w:pPr>
              <w:jc w:val="center"/>
              <w:rPr>
                <w:i/>
              </w:rPr>
            </w:pPr>
            <w:r w:rsidRPr="00814DF9">
              <w:rPr>
                <w:i/>
              </w:rPr>
              <w:t>Element</w:t>
            </w:r>
          </w:p>
        </w:tc>
        <w:tc>
          <w:tcPr>
            <w:tcW w:w="2268" w:type="dxa"/>
          </w:tcPr>
          <w:p w:rsidR="00B5266A" w:rsidRPr="00814DF9" w:rsidRDefault="00B5266A" w:rsidP="00044D6C">
            <w:pPr>
              <w:jc w:val="center"/>
              <w:rPr>
                <w:i/>
              </w:rPr>
            </w:pPr>
            <w:r w:rsidRPr="00814DF9">
              <w:rPr>
                <w:i/>
              </w:rPr>
              <w:t>Poll</w:t>
            </w:r>
          </w:p>
        </w:tc>
      </w:tr>
      <w:tr w:rsidR="00EC6297" w:rsidRPr="001311AC" w:rsidTr="00044D6C">
        <w:tc>
          <w:tcPr>
            <w:tcW w:w="7308" w:type="dxa"/>
          </w:tcPr>
          <w:p w:rsidR="00EC6297" w:rsidRPr="001311AC" w:rsidRDefault="00EC6297" w:rsidP="00F16D07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Functional description of data use</w:t>
            </w:r>
          </w:p>
        </w:tc>
        <w:tc>
          <w:tcPr>
            <w:tcW w:w="2268" w:type="dxa"/>
          </w:tcPr>
          <w:p w:rsidR="00EC6297" w:rsidRPr="001311AC" w:rsidRDefault="00EC6297" w:rsidP="00F16D07">
            <w:r>
              <w:t>(100/15/0/0   5/3/0/0)</w:t>
            </w:r>
          </w:p>
        </w:tc>
      </w:tr>
      <w:tr w:rsidR="00B5266A" w:rsidRPr="001311AC" w:rsidTr="00044D6C">
        <w:tc>
          <w:tcPr>
            <w:tcW w:w="7308" w:type="dxa"/>
          </w:tcPr>
          <w:p w:rsidR="00B5266A" w:rsidRPr="001311AC" w:rsidRDefault="00B5266A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Size of privacy policy / simple language answers</w:t>
            </w:r>
          </w:p>
        </w:tc>
        <w:tc>
          <w:tcPr>
            <w:tcW w:w="2268" w:type="dxa"/>
          </w:tcPr>
          <w:p w:rsidR="00B5266A" w:rsidRPr="001311AC" w:rsidRDefault="00B5266A" w:rsidP="00044D6C">
            <w:pPr>
              <w:jc w:val="both"/>
            </w:pPr>
            <w:r>
              <w:t>(</w:t>
            </w:r>
            <w:r w:rsidRPr="004308AD">
              <w:rPr>
                <w:rFonts w:eastAsia="Calibri"/>
              </w:rPr>
              <w:t>80/15/5/1</w:t>
            </w:r>
            <w:r>
              <w:t xml:space="preserve">   </w:t>
            </w:r>
            <w:r w:rsidRPr="004308AD">
              <w:rPr>
                <w:rFonts w:eastAsia="Calibri"/>
              </w:rPr>
              <w:t>3/3/0/1</w:t>
            </w:r>
            <w:r>
              <w:t>)</w:t>
            </w:r>
          </w:p>
        </w:tc>
      </w:tr>
      <w:tr w:rsidR="00B5266A" w:rsidRPr="001311AC" w:rsidTr="00044D6C">
        <w:tc>
          <w:tcPr>
            <w:tcW w:w="7308" w:type="dxa"/>
          </w:tcPr>
          <w:p w:rsidR="00B5266A" w:rsidRPr="001311AC" w:rsidRDefault="00B5266A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Common consumer friendly vocabulary</w:t>
            </w:r>
          </w:p>
        </w:tc>
        <w:tc>
          <w:tcPr>
            <w:tcW w:w="2268" w:type="dxa"/>
          </w:tcPr>
          <w:p w:rsidR="00B5266A" w:rsidRPr="001311AC" w:rsidRDefault="00B5266A" w:rsidP="00044D6C">
            <w:pPr>
              <w:jc w:val="both"/>
            </w:pPr>
            <w:r>
              <w:t>(</w:t>
            </w:r>
            <w:r w:rsidRPr="00B8223E">
              <w:rPr>
                <w:rFonts w:eastAsia="Calibri"/>
              </w:rPr>
              <w:t>18/10/30/3</w:t>
            </w:r>
            <w:r>
              <w:t xml:space="preserve">   </w:t>
            </w:r>
            <w:r w:rsidRPr="00B8223E">
              <w:rPr>
                <w:rFonts w:eastAsia="Calibri"/>
              </w:rPr>
              <w:t>4/3/2/1</w:t>
            </w:r>
            <w:r>
              <w:t>)</w:t>
            </w:r>
          </w:p>
        </w:tc>
      </w:tr>
      <w:tr w:rsidR="00B5266A" w:rsidRPr="001311AC" w:rsidTr="00044D6C">
        <w:tc>
          <w:tcPr>
            <w:tcW w:w="7308" w:type="dxa"/>
          </w:tcPr>
          <w:p w:rsidR="00B5266A" w:rsidRPr="001311AC" w:rsidRDefault="00B5266A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Consistency across apps</w:t>
            </w:r>
          </w:p>
        </w:tc>
        <w:tc>
          <w:tcPr>
            <w:tcW w:w="2268" w:type="dxa"/>
          </w:tcPr>
          <w:p w:rsidR="00B5266A" w:rsidRPr="001311AC" w:rsidRDefault="00B5266A" w:rsidP="00044D6C">
            <w:pPr>
              <w:jc w:val="both"/>
            </w:pPr>
            <w:r>
              <w:t>(</w:t>
            </w:r>
            <w:r w:rsidRPr="00236D4D">
              <w:rPr>
                <w:rFonts w:eastAsia="Calibri"/>
              </w:rPr>
              <w:t>15/20/25/7</w:t>
            </w:r>
            <w:r>
              <w:t xml:space="preserve">   </w:t>
            </w:r>
            <w:r w:rsidRPr="00236D4D">
              <w:rPr>
                <w:rFonts w:eastAsia="Calibri"/>
              </w:rPr>
              <w:t>5/2/2/0</w:t>
            </w:r>
            <w:r>
              <w:t>)</w:t>
            </w:r>
          </w:p>
        </w:tc>
      </w:tr>
      <w:tr w:rsidR="00B5266A" w:rsidRPr="001311AC" w:rsidTr="00044D6C">
        <w:tc>
          <w:tcPr>
            <w:tcW w:w="7308" w:type="dxa"/>
          </w:tcPr>
          <w:p w:rsidR="00B5266A" w:rsidRPr="001311AC" w:rsidRDefault="00B5266A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Short script / Iconography / Icons</w:t>
            </w:r>
          </w:p>
        </w:tc>
        <w:tc>
          <w:tcPr>
            <w:tcW w:w="2268" w:type="dxa"/>
          </w:tcPr>
          <w:p w:rsidR="00B5266A" w:rsidRPr="001311AC" w:rsidRDefault="00B5266A" w:rsidP="00044D6C">
            <w:pPr>
              <w:jc w:val="both"/>
            </w:pPr>
            <w:r>
              <w:t>(</w:t>
            </w:r>
            <w:r w:rsidRPr="00F55CE5">
              <w:rPr>
                <w:rFonts w:eastAsia="Calibri"/>
              </w:rPr>
              <w:t>20/</w:t>
            </w:r>
            <w:r w:rsidRPr="00597575">
              <w:t>30</w:t>
            </w:r>
            <w:r w:rsidRPr="00F55CE5">
              <w:rPr>
                <w:rFonts w:eastAsia="Calibri"/>
              </w:rPr>
              <w:t>/10/5</w:t>
            </w:r>
            <w:r>
              <w:t xml:space="preserve">   </w:t>
            </w:r>
            <w:r w:rsidRPr="00F55CE5">
              <w:rPr>
                <w:rFonts w:eastAsia="Calibri"/>
              </w:rPr>
              <w:t>1/4/1/1</w:t>
            </w:r>
            <w:r>
              <w:t>)</w:t>
            </w:r>
          </w:p>
        </w:tc>
      </w:tr>
      <w:tr w:rsidR="00B5266A" w:rsidRPr="001311AC" w:rsidTr="00044D6C">
        <w:tc>
          <w:tcPr>
            <w:tcW w:w="7308" w:type="dxa"/>
          </w:tcPr>
          <w:p w:rsidR="00B5266A" w:rsidRPr="001311AC" w:rsidRDefault="004330A9" w:rsidP="00044D6C">
            <w:pPr>
              <w:rPr>
                <w:sz w:val="24"/>
                <w:szCs w:val="24"/>
              </w:rPr>
            </w:pPr>
            <w:r w:rsidRPr="00D022B4">
              <w:rPr>
                <w:sz w:val="24"/>
                <w:szCs w:val="24"/>
              </w:rPr>
              <w:t>App must have privacy policy</w:t>
            </w:r>
          </w:p>
        </w:tc>
        <w:tc>
          <w:tcPr>
            <w:tcW w:w="2268" w:type="dxa"/>
          </w:tcPr>
          <w:p w:rsidR="00B5266A" w:rsidRPr="001311AC" w:rsidRDefault="00B5266A" w:rsidP="00044D6C"/>
        </w:tc>
      </w:tr>
      <w:tr w:rsidR="00B5266A" w:rsidRPr="001311AC" w:rsidTr="00044D6C">
        <w:tc>
          <w:tcPr>
            <w:tcW w:w="7308" w:type="dxa"/>
          </w:tcPr>
          <w:p w:rsidR="00B5266A" w:rsidRPr="001311AC" w:rsidRDefault="00B5266A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Understandable to all</w:t>
            </w:r>
          </w:p>
        </w:tc>
        <w:tc>
          <w:tcPr>
            <w:tcW w:w="2268" w:type="dxa"/>
          </w:tcPr>
          <w:p w:rsidR="00B5266A" w:rsidRPr="001311AC" w:rsidRDefault="00B5266A" w:rsidP="00044D6C"/>
        </w:tc>
      </w:tr>
      <w:tr w:rsidR="00B5266A" w:rsidRPr="001311AC" w:rsidTr="00044D6C">
        <w:tc>
          <w:tcPr>
            <w:tcW w:w="7308" w:type="dxa"/>
          </w:tcPr>
          <w:p w:rsidR="00B5266A" w:rsidRPr="001311AC" w:rsidRDefault="00B5266A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Standardized definitions established</w:t>
            </w:r>
          </w:p>
        </w:tc>
        <w:tc>
          <w:tcPr>
            <w:tcW w:w="2268" w:type="dxa"/>
          </w:tcPr>
          <w:p w:rsidR="00B5266A" w:rsidRPr="001311AC" w:rsidRDefault="00B5266A" w:rsidP="00044D6C"/>
        </w:tc>
      </w:tr>
      <w:tr w:rsidR="00B5266A" w:rsidRPr="001311AC" w:rsidTr="00044D6C">
        <w:tc>
          <w:tcPr>
            <w:tcW w:w="7308" w:type="dxa"/>
          </w:tcPr>
          <w:p w:rsidR="00B5266A" w:rsidRPr="001311AC" w:rsidRDefault="00B5266A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Standardized definitions of mobile permissions + APIs</w:t>
            </w:r>
          </w:p>
        </w:tc>
        <w:tc>
          <w:tcPr>
            <w:tcW w:w="2268" w:type="dxa"/>
          </w:tcPr>
          <w:p w:rsidR="00B5266A" w:rsidRPr="001311AC" w:rsidRDefault="00B5266A" w:rsidP="00044D6C"/>
        </w:tc>
      </w:tr>
      <w:tr w:rsidR="00B5266A" w:rsidRPr="001311AC" w:rsidTr="00044D6C">
        <w:tc>
          <w:tcPr>
            <w:tcW w:w="7308" w:type="dxa"/>
          </w:tcPr>
          <w:p w:rsidR="00B5266A" w:rsidRPr="001311AC" w:rsidRDefault="00B5266A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Standardization</w:t>
            </w:r>
          </w:p>
        </w:tc>
        <w:tc>
          <w:tcPr>
            <w:tcW w:w="2268" w:type="dxa"/>
          </w:tcPr>
          <w:p w:rsidR="00B5266A" w:rsidRPr="001311AC" w:rsidRDefault="00B5266A" w:rsidP="00044D6C"/>
        </w:tc>
      </w:tr>
    </w:tbl>
    <w:p w:rsidR="00B5266A" w:rsidRDefault="00B5266A" w:rsidP="00C9551E"/>
    <w:tbl>
      <w:tblPr>
        <w:tblStyle w:val="TableGrid"/>
        <w:tblW w:w="0" w:type="auto"/>
        <w:tblLook w:val="04A0"/>
      </w:tblPr>
      <w:tblGrid>
        <w:gridCol w:w="7308"/>
        <w:gridCol w:w="2268"/>
      </w:tblGrid>
      <w:tr w:rsidR="00C77277" w:rsidRPr="001311AC" w:rsidTr="00F16D07">
        <w:tc>
          <w:tcPr>
            <w:tcW w:w="9576" w:type="dxa"/>
            <w:gridSpan w:val="2"/>
          </w:tcPr>
          <w:p w:rsidR="00C77277" w:rsidRPr="001311AC" w:rsidRDefault="00C77277" w:rsidP="00C77277">
            <w:pPr>
              <w:jc w:val="center"/>
              <w:rPr>
                <w:b/>
              </w:rPr>
            </w:pPr>
            <w:r w:rsidRPr="001311AC">
              <w:rPr>
                <w:b/>
                <w:sz w:val="24"/>
                <w:szCs w:val="24"/>
              </w:rPr>
              <w:t xml:space="preserve">Group 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C77277" w:rsidRPr="00814DF9" w:rsidTr="00F16D07">
        <w:tc>
          <w:tcPr>
            <w:tcW w:w="7308" w:type="dxa"/>
          </w:tcPr>
          <w:p w:rsidR="00C77277" w:rsidRPr="00814DF9" w:rsidRDefault="00C77277" w:rsidP="00F16D07">
            <w:pPr>
              <w:jc w:val="center"/>
              <w:rPr>
                <w:i/>
              </w:rPr>
            </w:pPr>
            <w:r w:rsidRPr="00814DF9">
              <w:rPr>
                <w:i/>
              </w:rPr>
              <w:t>Element</w:t>
            </w:r>
          </w:p>
        </w:tc>
        <w:tc>
          <w:tcPr>
            <w:tcW w:w="2268" w:type="dxa"/>
          </w:tcPr>
          <w:p w:rsidR="00C77277" w:rsidRPr="00814DF9" w:rsidRDefault="00C77277" w:rsidP="00F16D07">
            <w:pPr>
              <w:jc w:val="center"/>
              <w:rPr>
                <w:i/>
              </w:rPr>
            </w:pPr>
            <w:r w:rsidRPr="00814DF9">
              <w:rPr>
                <w:i/>
              </w:rPr>
              <w:t>Poll</w:t>
            </w:r>
          </w:p>
        </w:tc>
      </w:tr>
      <w:tr w:rsidR="00C77277" w:rsidRPr="001311AC" w:rsidTr="00F16D07">
        <w:tc>
          <w:tcPr>
            <w:tcW w:w="7308" w:type="dxa"/>
          </w:tcPr>
          <w:p w:rsidR="00C77277" w:rsidRPr="001311AC" w:rsidRDefault="00C77277" w:rsidP="00F16D07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What data outside of app functionality (</w:t>
            </w:r>
            <w:r w:rsidRPr="001311AC">
              <w:rPr>
                <w:i/>
                <w:sz w:val="24"/>
                <w:szCs w:val="24"/>
              </w:rPr>
              <w:t>e.g.</w:t>
            </w:r>
            <w:r w:rsidRPr="001311AC">
              <w:rPr>
                <w:sz w:val="24"/>
                <w:szCs w:val="24"/>
              </w:rPr>
              <w:t xml:space="preserve"> contact list) </w:t>
            </w:r>
          </w:p>
        </w:tc>
        <w:tc>
          <w:tcPr>
            <w:tcW w:w="2268" w:type="dxa"/>
          </w:tcPr>
          <w:p w:rsidR="00C77277" w:rsidRPr="001311AC" w:rsidRDefault="00C77277" w:rsidP="00F16D07">
            <w:r>
              <w:t>(110/3/0/0   6/2/0/0)</w:t>
            </w:r>
          </w:p>
        </w:tc>
      </w:tr>
      <w:tr w:rsidR="00C77277" w:rsidRPr="001311AC" w:rsidTr="00F16D07">
        <w:tc>
          <w:tcPr>
            <w:tcW w:w="7308" w:type="dxa"/>
          </w:tcPr>
          <w:p w:rsidR="00C77277" w:rsidRPr="001311AC" w:rsidRDefault="00C77277" w:rsidP="00F16D07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Transparency of specific behaviors</w:t>
            </w:r>
          </w:p>
        </w:tc>
        <w:tc>
          <w:tcPr>
            <w:tcW w:w="2268" w:type="dxa"/>
          </w:tcPr>
          <w:p w:rsidR="00C77277" w:rsidRPr="001311AC" w:rsidRDefault="00C77277" w:rsidP="00F16D07">
            <w:pPr>
              <w:jc w:val="both"/>
            </w:pPr>
            <w:r>
              <w:t>(</w:t>
            </w:r>
            <w:r w:rsidRPr="0024624B">
              <w:rPr>
                <w:rFonts w:eastAsia="Calibri"/>
              </w:rPr>
              <w:t>6/30/50/10</w:t>
            </w:r>
            <w:r>
              <w:t xml:space="preserve">   </w:t>
            </w:r>
            <w:r w:rsidRPr="0024624B">
              <w:rPr>
                <w:rFonts w:eastAsia="Calibri"/>
              </w:rPr>
              <w:t>2/3/3/0</w:t>
            </w:r>
            <w:r>
              <w:t>)</w:t>
            </w:r>
          </w:p>
        </w:tc>
      </w:tr>
      <w:tr w:rsidR="00C77277" w:rsidRPr="001311AC" w:rsidTr="00F16D07">
        <w:tc>
          <w:tcPr>
            <w:tcW w:w="7308" w:type="dxa"/>
          </w:tcPr>
          <w:p w:rsidR="00C77277" w:rsidRPr="001311AC" w:rsidRDefault="00C77277" w:rsidP="00F16D07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Categorization of data</w:t>
            </w:r>
          </w:p>
        </w:tc>
        <w:tc>
          <w:tcPr>
            <w:tcW w:w="2268" w:type="dxa"/>
          </w:tcPr>
          <w:p w:rsidR="00C77277" w:rsidRPr="001311AC" w:rsidRDefault="00C77277" w:rsidP="00F16D07">
            <w:pPr>
              <w:jc w:val="both"/>
            </w:pPr>
            <w:r>
              <w:t>(</w:t>
            </w:r>
            <w:r w:rsidRPr="00653E13">
              <w:rPr>
                <w:rFonts w:eastAsia="Calibri"/>
              </w:rPr>
              <w:t>10/20/25/10</w:t>
            </w:r>
            <w:r>
              <w:t xml:space="preserve">   </w:t>
            </w:r>
            <w:r w:rsidRPr="00653E13">
              <w:rPr>
                <w:rFonts w:eastAsia="Calibri"/>
              </w:rPr>
              <w:t>1/4/0/1</w:t>
            </w:r>
            <w:r>
              <w:t>)</w:t>
            </w:r>
          </w:p>
        </w:tc>
      </w:tr>
      <w:tr w:rsidR="00C77277" w:rsidRPr="001311AC" w:rsidTr="00F16D07">
        <w:tc>
          <w:tcPr>
            <w:tcW w:w="7308" w:type="dxa"/>
          </w:tcPr>
          <w:p w:rsidR="00C77277" w:rsidRPr="001311AC" w:rsidRDefault="00C77277" w:rsidP="00F16D07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Categorization of practices</w:t>
            </w:r>
          </w:p>
        </w:tc>
        <w:tc>
          <w:tcPr>
            <w:tcW w:w="2268" w:type="dxa"/>
          </w:tcPr>
          <w:p w:rsidR="00C77277" w:rsidRPr="001311AC" w:rsidRDefault="00C77277" w:rsidP="00F16D07">
            <w:pPr>
              <w:jc w:val="both"/>
            </w:pPr>
            <w:r>
              <w:t>(</w:t>
            </w:r>
            <w:r w:rsidRPr="007620C3">
              <w:rPr>
                <w:rFonts w:eastAsia="Calibri"/>
              </w:rPr>
              <w:t>4/8/20/15</w:t>
            </w:r>
            <w:r>
              <w:t xml:space="preserve">   </w:t>
            </w:r>
            <w:r w:rsidRPr="007620C3">
              <w:rPr>
                <w:rFonts w:eastAsia="Calibri"/>
              </w:rPr>
              <w:t>2/3/2/0</w:t>
            </w:r>
            <w:r>
              <w:t>)</w:t>
            </w:r>
          </w:p>
        </w:tc>
      </w:tr>
      <w:tr w:rsidR="00C77277" w:rsidRPr="001311AC" w:rsidTr="00F16D07">
        <w:tc>
          <w:tcPr>
            <w:tcW w:w="7308" w:type="dxa"/>
          </w:tcPr>
          <w:p w:rsidR="00C77277" w:rsidRPr="001311AC" w:rsidRDefault="00C77277" w:rsidP="00F16D07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[Data] types</w:t>
            </w:r>
          </w:p>
        </w:tc>
        <w:tc>
          <w:tcPr>
            <w:tcW w:w="2268" w:type="dxa"/>
          </w:tcPr>
          <w:p w:rsidR="00C77277" w:rsidRPr="001311AC" w:rsidRDefault="00C77277" w:rsidP="00F16D07"/>
        </w:tc>
      </w:tr>
      <w:tr w:rsidR="00C77277" w:rsidRPr="001311AC" w:rsidTr="00F16D07">
        <w:tc>
          <w:tcPr>
            <w:tcW w:w="7308" w:type="dxa"/>
          </w:tcPr>
          <w:p w:rsidR="00C77277" w:rsidRPr="001311AC" w:rsidRDefault="00C77277" w:rsidP="00F16D07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[Data] uses</w:t>
            </w:r>
          </w:p>
        </w:tc>
        <w:tc>
          <w:tcPr>
            <w:tcW w:w="2268" w:type="dxa"/>
          </w:tcPr>
          <w:p w:rsidR="00C77277" w:rsidRPr="001311AC" w:rsidRDefault="00C77277" w:rsidP="00F16D07"/>
        </w:tc>
      </w:tr>
      <w:tr w:rsidR="00C77277" w:rsidRPr="001311AC" w:rsidTr="00F16D07">
        <w:tc>
          <w:tcPr>
            <w:tcW w:w="7308" w:type="dxa"/>
          </w:tcPr>
          <w:p w:rsidR="00C77277" w:rsidRPr="001311AC" w:rsidRDefault="00C77277" w:rsidP="00F16D07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[User] Choices</w:t>
            </w:r>
          </w:p>
        </w:tc>
        <w:tc>
          <w:tcPr>
            <w:tcW w:w="2268" w:type="dxa"/>
          </w:tcPr>
          <w:p w:rsidR="00C77277" w:rsidRPr="001311AC" w:rsidRDefault="00C77277" w:rsidP="00F16D07"/>
        </w:tc>
      </w:tr>
      <w:tr w:rsidR="00C77277" w:rsidRPr="001311AC" w:rsidTr="00F16D07">
        <w:tc>
          <w:tcPr>
            <w:tcW w:w="7308" w:type="dxa"/>
          </w:tcPr>
          <w:p w:rsidR="00C77277" w:rsidRPr="001311AC" w:rsidRDefault="00C77277" w:rsidP="00F16D07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Why data is collected</w:t>
            </w:r>
          </w:p>
        </w:tc>
        <w:tc>
          <w:tcPr>
            <w:tcW w:w="2268" w:type="dxa"/>
          </w:tcPr>
          <w:p w:rsidR="00C77277" w:rsidRPr="001311AC" w:rsidRDefault="00C77277" w:rsidP="00F16D07"/>
        </w:tc>
      </w:tr>
      <w:tr w:rsidR="00C77277" w:rsidRPr="001311AC" w:rsidTr="00F16D07">
        <w:tc>
          <w:tcPr>
            <w:tcW w:w="7308" w:type="dxa"/>
          </w:tcPr>
          <w:p w:rsidR="00C77277" w:rsidRPr="001311AC" w:rsidRDefault="00C77277" w:rsidP="00F16D07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Disclosure of risk / Risk assessment</w:t>
            </w:r>
          </w:p>
        </w:tc>
        <w:tc>
          <w:tcPr>
            <w:tcW w:w="2268" w:type="dxa"/>
          </w:tcPr>
          <w:p w:rsidR="00C77277" w:rsidRPr="001311AC" w:rsidRDefault="00C77277" w:rsidP="00F16D07"/>
        </w:tc>
      </w:tr>
      <w:tr w:rsidR="00C77277" w:rsidRPr="001311AC" w:rsidTr="00F16D07">
        <w:tc>
          <w:tcPr>
            <w:tcW w:w="7308" w:type="dxa"/>
          </w:tcPr>
          <w:p w:rsidR="00C77277" w:rsidRPr="001311AC" w:rsidRDefault="00C77277" w:rsidP="00F16D07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Tracking other uses of device</w:t>
            </w:r>
          </w:p>
        </w:tc>
        <w:tc>
          <w:tcPr>
            <w:tcW w:w="2268" w:type="dxa"/>
          </w:tcPr>
          <w:p w:rsidR="00C77277" w:rsidRPr="001311AC" w:rsidRDefault="00C77277" w:rsidP="00F16D07"/>
        </w:tc>
      </w:tr>
    </w:tbl>
    <w:p w:rsidR="00C77277" w:rsidRPr="001311AC" w:rsidRDefault="00C77277" w:rsidP="00C9551E"/>
    <w:tbl>
      <w:tblPr>
        <w:tblStyle w:val="TableGrid"/>
        <w:tblW w:w="0" w:type="auto"/>
        <w:tblLook w:val="04A0"/>
      </w:tblPr>
      <w:tblGrid>
        <w:gridCol w:w="7308"/>
        <w:gridCol w:w="2268"/>
      </w:tblGrid>
      <w:tr w:rsidR="001A6BE2" w:rsidRPr="001311AC" w:rsidTr="00E7270C">
        <w:tc>
          <w:tcPr>
            <w:tcW w:w="9576" w:type="dxa"/>
            <w:gridSpan w:val="2"/>
          </w:tcPr>
          <w:p w:rsidR="001A6BE2" w:rsidRPr="001311AC" w:rsidRDefault="001A6BE2" w:rsidP="002614B2">
            <w:pPr>
              <w:jc w:val="center"/>
              <w:rPr>
                <w:b/>
              </w:rPr>
            </w:pPr>
            <w:r w:rsidRPr="001311AC">
              <w:rPr>
                <w:b/>
                <w:sz w:val="24"/>
                <w:szCs w:val="24"/>
              </w:rPr>
              <w:t xml:space="preserve">Group </w:t>
            </w:r>
            <w:r w:rsidR="00C77277">
              <w:rPr>
                <w:b/>
                <w:sz w:val="24"/>
                <w:szCs w:val="24"/>
              </w:rPr>
              <w:t>4</w:t>
            </w:r>
          </w:p>
        </w:tc>
      </w:tr>
      <w:tr w:rsidR="005E154B" w:rsidRPr="001311AC" w:rsidTr="001A6BE2">
        <w:tc>
          <w:tcPr>
            <w:tcW w:w="7308" w:type="dxa"/>
          </w:tcPr>
          <w:p w:rsidR="005E154B" w:rsidRPr="00814DF9" w:rsidRDefault="005E154B" w:rsidP="00044D6C">
            <w:pPr>
              <w:jc w:val="center"/>
              <w:rPr>
                <w:i/>
              </w:rPr>
            </w:pPr>
            <w:r w:rsidRPr="00814DF9">
              <w:rPr>
                <w:i/>
              </w:rPr>
              <w:t>Element</w:t>
            </w:r>
          </w:p>
        </w:tc>
        <w:tc>
          <w:tcPr>
            <w:tcW w:w="2268" w:type="dxa"/>
          </w:tcPr>
          <w:p w:rsidR="005E154B" w:rsidRPr="00814DF9" w:rsidRDefault="005E154B" w:rsidP="00044D6C">
            <w:pPr>
              <w:jc w:val="center"/>
              <w:rPr>
                <w:i/>
              </w:rPr>
            </w:pPr>
            <w:r w:rsidRPr="00814DF9">
              <w:rPr>
                <w:i/>
              </w:rPr>
              <w:t>Poll</w:t>
            </w:r>
          </w:p>
        </w:tc>
      </w:tr>
      <w:tr w:rsidR="005E154B" w:rsidRPr="001311AC" w:rsidTr="001A6BE2">
        <w:tc>
          <w:tcPr>
            <w:tcW w:w="7308" w:type="dxa"/>
          </w:tcPr>
          <w:p w:rsidR="005E154B" w:rsidRPr="001311AC" w:rsidRDefault="005E154B" w:rsidP="00D564EB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 xml:space="preserve">Clarity on who is being transparent </w:t>
            </w:r>
          </w:p>
        </w:tc>
        <w:tc>
          <w:tcPr>
            <w:tcW w:w="2268" w:type="dxa"/>
          </w:tcPr>
          <w:p w:rsidR="005E154B" w:rsidRPr="001311AC" w:rsidRDefault="00E0098D" w:rsidP="00E0098D">
            <w:r>
              <w:t>(</w:t>
            </w:r>
            <w:r w:rsidRPr="00E0098D">
              <w:rPr>
                <w:rFonts w:eastAsia="Calibri"/>
              </w:rPr>
              <w:t>25/40/15/1</w:t>
            </w:r>
            <w:r>
              <w:t xml:space="preserve">   </w:t>
            </w:r>
            <w:r w:rsidRPr="00E0098D">
              <w:rPr>
                <w:rFonts w:eastAsia="Calibri"/>
              </w:rPr>
              <w:t>6/5/0/0</w:t>
            </w:r>
            <w:r>
              <w:t>)</w:t>
            </w:r>
          </w:p>
        </w:tc>
      </w:tr>
      <w:tr w:rsidR="005E154B" w:rsidRPr="001311AC" w:rsidTr="001A6BE2">
        <w:tc>
          <w:tcPr>
            <w:tcW w:w="7308" w:type="dxa"/>
          </w:tcPr>
          <w:p w:rsidR="005E154B" w:rsidRPr="001311AC" w:rsidRDefault="005E154B" w:rsidP="008117DD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Identify all players</w:t>
            </w:r>
          </w:p>
        </w:tc>
        <w:tc>
          <w:tcPr>
            <w:tcW w:w="2268" w:type="dxa"/>
          </w:tcPr>
          <w:p w:rsidR="005E154B" w:rsidRPr="001311AC" w:rsidRDefault="005E154B" w:rsidP="008117DD"/>
        </w:tc>
      </w:tr>
    </w:tbl>
    <w:p w:rsidR="00E57889" w:rsidRDefault="00E57889" w:rsidP="00D0085B"/>
    <w:tbl>
      <w:tblPr>
        <w:tblStyle w:val="TableGrid"/>
        <w:tblW w:w="0" w:type="auto"/>
        <w:tblLook w:val="04A0"/>
      </w:tblPr>
      <w:tblGrid>
        <w:gridCol w:w="7308"/>
        <w:gridCol w:w="2268"/>
      </w:tblGrid>
      <w:tr w:rsidR="00B5266A" w:rsidRPr="001311AC" w:rsidTr="00044D6C">
        <w:tc>
          <w:tcPr>
            <w:tcW w:w="9576" w:type="dxa"/>
            <w:gridSpan w:val="2"/>
          </w:tcPr>
          <w:p w:rsidR="00B5266A" w:rsidRPr="001311AC" w:rsidRDefault="00B5266A" w:rsidP="005D4A22">
            <w:pPr>
              <w:jc w:val="center"/>
              <w:rPr>
                <w:b/>
              </w:rPr>
            </w:pPr>
            <w:r w:rsidRPr="001311AC">
              <w:rPr>
                <w:b/>
                <w:sz w:val="24"/>
                <w:szCs w:val="24"/>
              </w:rPr>
              <w:t xml:space="preserve">Group </w:t>
            </w:r>
            <w:r w:rsidR="00C77277">
              <w:rPr>
                <w:b/>
                <w:sz w:val="24"/>
                <w:szCs w:val="24"/>
              </w:rPr>
              <w:t>5</w:t>
            </w:r>
          </w:p>
        </w:tc>
      </w:tr>
      <w:tr w:rsidR="00B5266A" w:rsidRPr="001311AC" w:rsidTr="00044D6C">
        <w:tc>
          <w:tcPr>
            <w:tcW w:w="7308" w:type="dxa"/>
          </w:tcPr>
          <w:p w:rsidR="00B5266A" w:rsidRPr="00814DF9" w:rsidRDefault="00B5266A" w:rsidP="00044D6C">
            <w:pPr>
              <w:jc w:val="center"/>
              <w:rPr>
                <w:i/>
              </w:rPr>
            </w:pPr>
            <w:r w:rsidRPr="00814DF9">
              <w:rPr>
                <w:i/>
              </w:rPr>
              <w:t>Element</w:t>
            </w:r>
          </w:p>
        </w:tc>
        <w:tc>
          <w:tcPr>
            <w:tcW w:w="2268" w:type="dxa"/>
          </w:tcPr>
          <w:p w:rsidR="00B5266A" w:rsidRPr="00814DF9" w:rsidRDefault="00B5266A" w:rsidP="00044D6C">
            <w:pPr>
              <w:jc w:val="center"/>
              <w:rPr>
                <w:i/>
              </w:rPr>
            </w:pPr>
            <w:r w:rsidRPr="00814DF9">
              <w:rPr>
                <w:i/>
              </w:rPr>
              <w:t>Poll</w:t>
            </w:r>
          </w:p>
        </w:tc>
      </w:tr>
      <w:tr w:rsidR="00B5266A" w:rsidRPr="001311AC" w:rsidTr="00044D6C">
        <w:tc>
          <w:tcPr>
            <w:tcW w:w="7308" w:type="dxa"/>
          </w:tcPr>
          <w:p w:rsidR="00B5266A" w:rsidRPr="001311AC" w:rsidRDefault="00B5266A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Machine readable disclosure (Actionable disclosure)</w:t>
            </w:r>
          </w:p>
        </w:tc>
        <w:tc>
          <w:tcPr>
            <w:tcW w:w="2268" w:type="dxa"/>
          </w:tcPr>
          <w:p w:rsidR="00B5266A" w:rsidRPr="001311AC" w:rsidRDefault="00B5266A" w:rsidP="00044D6C">
            <w:pPr>
              <w:jc w:val="both"/>
            </w:pPr>
            <w:r>
              <w:t>(</w:t>
            </w:r>
            <w:r w:rsidRPr="006268B6">
              <w:rPr>
                <w:rFonts w:eastAsia="Calibri"/>
              </w:rPr>
              <w:t>10/10/20/10</w:t>
            </w:r>
            <w:r>
              <w:t xml:space="preserve">   </w:t>
            </w:r>
            <w:r w:rsidRPr="006268B6">
              <w:rPr>
                <w:rFonts w:eastAsia="Calibri"/>
              </w:rPr>
              <w:t>2/1/4/1</w:t>
            </w:r>
            <w:r>
              <w:t>)</w:t>
            </w:r>
          </w:p>
        </w:tc>
      </w:tr>
      <w:tr w:rsidR="00B5266A" w:rsidRPr="001311AC" w:rsidTr="00044D6C">
        <w:tc>
          <w:tcPr>
            <w:tcW w:w="7308" w:type="dxa"/>
          </w:tcPr>
          <w:p w:rsidR="00B5266A" w:rsidRPr="001311AC" w:rsidRDefault="00B5266A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Tools for data transparency</w:t>
            </w:r>
          </w:p>
        </w:tc>
        <w:tc>
          <w:tcPr>
            <w:tcW w:w="2268" w:type="dxa"/>
          </w:tcPr>
          <w:p w:rsidR="00B5266A" w:rsidRPr="001311AC" w:rsidRDefault="00B5266A" w:rsidP="004A6422">
            <w:pPr>
              <w:jc w:val="both"/>
            </w:pPr>
            <w:r>
              <w:t>(</w:t>
            </w:r>
            <w:r w:rsidRPr="00C07DBE">
              <w:rPr>
                <w:rFonts w:eastAsia="Calibri"/>
              </w:rPr>
              <w:t>2/3/10/30</w:t>
            </w:r>
            <w:r>
              <w:t xml:space="preserve">   </w:t>
            </w:r>
            <w:r w:rsidRPr="00C07DBE">
              <w:rPr>
                <w:rFonts w:eastAsia="Calibri"/>
              </w:rPr>
              <w:t>2/2/</w:t>
            </w:r>
            <w:r w:rsidR="004A6422">
              <w:rPr>
                <w:rFonts w:eastAsia="Calibri"/>
              </w:rPr>
              <w:t>3</w:t>
            </w:r>
            <w:r w:rsidRPr="00C07DBE">
              <w:rPr>
                <w:rFonts w:eastAsia="Calibri"/>
              </w:rPr>
              <w:t>/1</w:t>
            </w:r>
            <w:r>
              <w:t>)</w:t>
            </w:r>
          </w:p>
        </w:tc>
      </w:tr>
      <w:tr w:rsidR="00B5266A" w:rsidRPr="001311AC" w:rsidTr="00044D6C">
        <w:tc>
          <w:tcPr>
            <w:tcW w:w="7308" w:type="dxa"/>
          </w:tcPr>
          <w:p w:rsidR="00B5266A" w:rsidRPr="001311AC" w:rsidRDefault="00B5266A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Dashboard for data uses</w:t>
            </w:r>
          </w:p>
        </w:tc>
        <w:tc>
          <w:tcPr>
            <w:tcW w:w="2268" w:type="dxa"/>
          </w:tcPr>
          <w:p w:rsidR="00B5266A" w:rsidRPr="001311AC" w:rsidRDefault="00B5266A" w:rsidP="00044D6C"/>
        </w:tc>
      </w:tr>
    </w:tbl>
    <w:p w:rsidR="00E45904" w:rsidRDefault="00E45904">
      <w:pPr>
        <w:spacing w:after="200" w:line="276" w:lineRule="auto"/>
      </w:pPr>
    </w:p>
    <w:p w:rsidR="00E45904" w:rsidRDefault="00E45904">
      <w:pPr>
        <w:spacing w:after="200" w:line="276" w:lineRule="auto"/>
      </w:pPr>
      <w:r>
        <w:br w:type="page"/>
      </w:r>
    </w:p>
    <w:p w:rsidR="0070190C" w:rsidRPr="001311AC" w:rsidRDefault="0070190C">
      <w:pPr>
        <w:spacing w:after="200" w:line="276" w:lineRule="auto"/>
      </w:pPr>
    </w:p>
    <w:tbl>
      <w:tblPr>
        <w:tblStyle w:val="TableGrid"/>
        <w:tblW w:w="0" w:type="auto"/>
        <w:tblLook w:val="04A0"/>
      </w:tblPr>
      <w:tblGrid>
        <w:gridCol w:w="7308"/>
        <w:gridCol w:w="2268"/>
      </w:tblGrid>
      <w:tr w:rsidR="00962856" w:rsidRPr="001311AC" w:rsidTr="00044D6C">
        <w:tc>
          <w:tcPr>
            <w:tcW w:w="9576" w:type="dxa"/>
            <w:gridSpan w:val="2"/>
          </w:tcPr>
          <w:p w:rsidR="00962856" w:rsidRPr="001311AC" w:rsidRDefault="00962856" w:rsidP="005D4A22">
            <w:pPr>
              <w:jc w:val="center"/>
            </w:pPr>
            <w:r w:rsidRPr="001A6BE2">
              <w:rPr>
                <w:b/>
                <w:sz w:val="24"/>
                <w:szCs w:val="24"/>
              </w:rPr>
              <w:t xml:space="preserve">Group </w:t>
            </w:r>
            <w:r w:rsidR="005D4A22">
              <w:rPr>
                <w:b/>
                <w:sz w:val="24"/>
                <w:szCs w:val="24"/>
              </w:rPr>
              <w:t>6</w:t>
            </w:r>
          </w:p>
        </w:tc>
      </w:tr>
      <w:tr w:rsidR="00962856" w:rsidRPr="00814DF9" w:rsidTr="00044D6C">
        <w:tc>
          <w:tcPr>
            <w:tcW w:w="7308" w:type="dxa"/>
          </w:tcPr>
          <w:p w:rsidR="00962856" w:rsidRPr="00814DF9" w:rsidRDefault="00962856" w:rsidP="00044D6C">
            <w:pPr>
              <w:jc w:val="center"/>
              <w:rPr>
                <w:i/>
              </w:rPr>
            </w:pPr>
            <w:r w:rsidRPr="00814DF9">
              <w:rPr>
                <w:i/>
              </w:rPr>
              <w:t>Element</w:t>
            </w:r>
          </w:p>
        </w:tc>
        <w:tc>
          <w:tcPr>
            <w:tcW w:w="2268" w:type="dxa"/>
          </w:tcPr>
          <w:p w:rsidR="00962856" w:rsidRPr="00814DF9" w:rsidRDefault="00962856" w:rsidP="00044D6C">
            <w:pPr>
              <w:jc w:val="center"/>
              <w:rPr>
                <w:i/>
              </w:rPr>
            </w:pPr>
            <w:r w:rsidRPr="00814DF9">
              <w:rPr>
                <w:i/>
              </w:rPr>
              <w:t>Poll</w:t>
            </w:r>
          </w:p>
        </w:tc>
      </w:tr>
      <w:tr w:rsidR="00962856" w:rsidRPr="001311AC" w:rsidTr="00044D6C">
        <w:tc>
          <w:tcPr>
            <w:tcW w:w="7308" w:type="dxa"/>
          </w:tcPr>
          <w:p w:rsidR="00962856" w:rsidRPr="001311AC" w:rsidRDefault="00962856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Safeguards for teens / Understandable to teens [and] kids for sites aimed at […] teens and kids</w:t>
            </w:r>
          </w:p>
        </w:tc>
        <w:tc>
          <w:tcPr>
            <w:tcW w:w="2268" w:type="dxa"/>
          </w:tcPr>
          <w:p w:rsidR="00962856" w:rsidRPr="001311AC" w:rsidRDefault="00962856" w:rsidP="003D5D44">
            <w:pPr>
              <w:jc w:val="both"/>
            </w:pPr>
            <w:r>
              <w:t>(</w:t>
            </w:r>
            <w:r w:rsidRPr="009B26CD">
              <w:rPr>
                <w:rFonts w:eastAsia="Calibri"/>
              </w:rPr>
              <w:t>12/</w:t>
            </w:r>
            <w:r w:rsidR="003D5D44">
              <w:rPr>
                <w:rFonts w:eastAsia="Calibri"/>
              </w:rPr>
              <w:t>4</w:t>
            </w:r>
            <w:r w:rsidRPr="009B26CD">
              <w:rPr>
                <w:rFonts w:eastAsia="Calibri"/>
              </w:rPr>
              <w:t>/</w:t>
            </w:r>
            <w:r w:rsidR="003D5D44">
              <w:rPr>
                <w:rFonts w:eastAsia="Calibri"/>
              </w:rPr>
              <w:t>22</w:t>
            </w:r>
            <w:r w:rsidRPr="009B26CD">
              <w:rPr>
                <w:rFonts w:eastAsia="Calibri"/>
              </w:rPr>
              <w:t>/20</w:t>
            </w:r>
            <w:r>
              <w:t xml:space="preserve">   </w:t>
            </w:r>
            <w:r w:rsidRPr="009B26CD">
              <w:rPr>
                <w:rFonts w:eastAsia="Calibri"/>
              </w:rPr>
              <w:t>2/1/0/1</w:t>
            </w:r>
            <w:r>
              <w:t>)</w:t>
            </w:r>
          </w:p>
        </w:tc>
      </w:tr>
      <w:tr w:rsidR="00962856" w:rsidRPr="001311AC" w:rsidTr="00044D6C">
        <w:tc>
          <w:tcPr>
            <w:tcW w:w="7308" w:type="dxa"/>
          </w:tcPr>
          <w:p w:rsidR="00962856" w:rsidRPr="001311AC" w:rsidRDefault="00962856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Transparency to policymakers / Transparency to advocates</w:t>
            </w:r>
          </w:p>
        </w:tc>
        <w:tc>
          <w:tcPr>
            <w:tcW w:w="2268" w:type="dxa"/>
          </w:tcPr>
          <w:p w:rsidR="00962856" w:rsidRPr="001311AC" w:rsidRDefault="00962856" w:rsidP="00044D6C"/>
        </w:tc>
      </w:tr>
    </w:tbl>
    <w:p w:rsidR="00800AD9" w:rsidRPr="001311AC" w:rsidRDefault="00800AD9">
      <w:pPr>
        <w:spacing w:after="200" w:line="276" w:lineRule="auto"/>
      </w:pPr>
    </w:p>
    <w:tbl>
      <w:tblPr>
        <w:tblStyle w:val="TableGrid"/>
        <w:tblW w:w="0" w:type="auto"/>
        <w:tblLook w:val="04A0"/>
      </w:tblPr>
      <w:tblGrid>
        <w:gridCol w:w="7308"/>
        <w:gridCol w:w="2268"/>
      </w:tblGrid>
      <w:tr w:rsidR="001A6BE2" w:rsidRPr="001311AC" w:rsidTr="0040313A">
        <w:tc>
          <w:tcPr>
            <w:tcW w:w="9576" w:type="dxa"/>
            <w:gridSpan w:val="2"/>
          </w:tcPr>
          <w:p w:rsidR="001A6BE2" w:rsidRPr="001311AC" w:rsidRDefault="001A6BE2" w:rsidP="005D4A22">
            <w:pPr>
              <w:jc w:val="center"/>
              <w:rPr>
                <w:b/>
              </w:rPr>
            </w:pPr>
            <w:r w:rsidRPr="001311AC">
              <w:rPr>
                <w:b/>
                <w:sz w:val="24"/>
                <w:szCs w:val="24"/>
              </w:rPr>
              <w:t xml:space="preserve">Group </w:t>
            </w:r>
            <w:r w:rsidR="005D4A22">
              <w:rPr>
                <w:b/>
                <w:sz w:val="24"/>
                <w:szCs w:val="24"/>
              </w:rPr>
              <w:t>7</w:t>
            </w:r>
          </w:p>
        </w:tc>
      </w:tr>
      <w:tr w:rsidR="005E154B" w:rsidRPr="001311AC" w:rsidTr="001A6BE2">
        <w:tc>
          <w:tcPr>
            <w:tcW w:w="7308" w:type="dxa"/>
          </w:tcPr>
          <w:p w:rsidR="005E154B" w:rsidRPr="00814DF9" w:rsidRDefault="005E154B" w:rsidP="00044D6C">
            <w:pPr>
              <w:jc w:val="center"/>
              <w:rPr>
                <w:i/>
              </w:rPr>
            </w:pPr>
            <w:r w:rsidRPr="00814DF9">
              <w:rPr>
                <w:i/>
              </w:rPr>
              <w:t>Element</w:t>
            </w:r>
          </w:p>
        </w:tc>
        <w:tc>
          <w:tcPr>
            <w:tcW w:w="2268" w:type="dxa"/>
          </w:tcPr>
          <w:p w:rsidR="005E154B" w:rsidRPr="00814DF9" w:rsidRDefault="005E154B" w:rsidP="00044D6C">
            <w:pPr>
              <w:jc w:val="center"/>
              <w:rPr>
                <w:i/>
              </w:rPr>
            </w:pPr>
            <w:r w:rsidRPr="00814DF9">
              <w:rPr>
                <w:i/>
              </w:rPr>
              <w:t>Poll</w:t>
            </w:r>
          </w:p>
        </w:tc>
      </w:tr>
      <w:tr w:rsidR="005E154B" w:rsidRPr="001311AC" w:rsidTr="001A6BE2">
        <w:tc>
          <w:tcPr>
            <w:tcW w:w="7308" w:type="dxa"/>
          </w:tcPr>
          <w:p w:rsidR="005E154B" w:rsidRPr="001311AC" w:rsidRDefault="005E154B" w:rsidP="00606647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 xml:space="preserve">Need specificity  </w:t>
            </w:r>
          </w:p>
        </w:tc>
        <w:tc>
          <w:tcPr>
            <w:tcW w:w="2268" w:type="dxa"/>
          </w:tcPr>
          <w:p w:rsidR="005E154B" w:rsidRPr="001311AC" w:rsidRDefault="00DB6D53" w:rsidP="00597575">
            <w:pPr>
              <w:jc w:val="both"/>
            </w:pPr>
            <w:r>
              <w:t>(</w:t>
            </w:r>
            <w:r w:rsidRPr="00597575">
              <w:t>10</w:t>
            </w:r>
            <w:r w:rsidRPr="00DB6D53">
              <w:rPr>
                <w:rFonts w:eastAsia="Calibri"/>
              </w:rPr>
              <w:t>/3/4/50</w:t>
            </w:r>
            <w:r>
              <w:t xml:space="preserve"> </w:t>
            </w:r>
            <w:r w:rsidR="003C39E7">
              <w:t xml:space="preserve">  </w:t>
            </w:r>
            <w:r w:rsidRPr="00DB6D53">
              <w:rPr>
                <w:rFonts w:eastAsia="Calibri"/>
              </w:rPr>
              <w:t>0/1/3/1</w:t>
            </w:r>
            <w:r>
              <w:t>)</w:t>
            </w:r>
          </w:p>
        </w:tc>
      </w:tr>
      <w:tr w:rsidR="005E154B" w:rsidRPr="001311AC" w:rsidTr="001A6BE2">
        <w:tc>
          <w:tcPr>
            <w:tcW w:w="7308" w:type="dxa"/>
          </w:tcPr>
          <w:p w:rsidR="005E154B" w:rsidRPr="001311AC" w:rsidRDefault="005E154B" w:rsidP="009222C7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Not too granular - Seek broad based principles</w:t>
            </w:r>
          </w:p>
        </w:tc>
        <w:tc>
          <w:tcPr>
            <w:tcW w:w="2268" w:type="dxa"/>
          </w:tcPr>
          <w:p w:rsidR="005E154B" w:rsidRPr="001311AC" w:rsidRDefault="005E154B" w:rsidP="009222C7"/>
        </w:tc>
      </w:tr>
      <w:tr w:rsidR="005E154B" w:rsidRPr="001311AC" w:rsidTr="001A6BE2">
        <w:tc>
          <w:tcPr>
            <w:tcW w:w="7308" w:type="dxa"/>
          </w:tcPr>
          <w:p w:rsidR="005E154B" w:rsidRPr="001311AC" w:rsidRDefault="005E154B" w:rsidP="009222C7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Concise</w:t>
            </w:r>
          </w:p>
        </w:tc>
        <w:tc>
          <w:tcPr>
            <w:tcW w:w="2268" w:type="dxa"/>
          </w:tcPr>
          <w:p w:rsidR="005E154B" w:rsidRPr="001311AC" w:rsidRDefault="005E154B" w:rsidP="009222C7"/>
        </w:tc>
      </w:tr>
    </w:tbl>
    <w:p w:rsidR="00925E93" w:rsidRPr="001311AC" w:rsidRDefault="00925E93">
      <w:pPr>
        <w:spacing w:after="200" w:line="276" w:lineRule="auto"/>
      </w:pPr>
    </w:p>
    <w:tbl>
      <w:tblPr>
        <w:tblStyle w:val="TableGrid"/>
        <w:tblW w:w="0" w:type="auto"/>
        <w:tblLook w:val="04A0"/>
      </w:tblPr>
      <w:tblGrid>
        <w:gridCol w:w="7308"/>
        <w:gridCol w:w="2268"/>
      </w:tblGrid>
      <w:tr w:rsidR="001A6BE2" w:rsidRPr="001311AC" w:rsidTr="005E2EC5">
        <w:tc>
          <w:tcPr>
            <w:tcW w:w="9576" w:type="dxa"/>
            <w:gridSpan w:val="2"/>
          </w:tcPr>
          <w:p w:rsidR="001A6BE2" w:rsidRPr="001311AC" w:rsidRDefault="001A6BE2" w:rsidP="005D4A22">
            <w:pPr>
              <w:jc w:val="center"/>
              <w:rPr>
                <w:b/>
              </w:rPr>
            </w:pPr>
            <w:r w:rsidRPr="001311AC">
              <w:rPr>
                <w:b/>
                <w:sz w:val="24"/>
                <w:szCs w:val="24"/>
              </w:rPr>
              <w:t xml:space="preserve">Group </w:t>
            </w:r>
            <w:r w:rsidR="005D4A22">
              <w:rPr>
                <w:b/>
                <w:sz w:val="24"/>
                <w:szCs w:val="24"/>
              </w:rPr>
              <w:t>8</w:t>
            </w:r>
          </w:p>
        </w:tc>
      </w:tr>
      <w:tr w:rsidR="005E154B" w:rsidRPr="001311AC" w:rsidTr="001A6BE2">
        <w:tc>
          <w:tcPr>
            <w:tcW w:w="7308" w:type="dxa"/>
          </w:tcPr>
          <w:p w:rsidR="005E154B" w:rsidRPr="00814DF9" w:rsidRDefault="005E154B" w:rsidP="00044D6C">
            <w:pPr>
              <w:jc w:val="center"/>
              <w:rPr>
                <w:i/>
              </w:rPr>
            </w:pPr>
            <w:r w:rsidRPr="00814DF9">
              <w:rPr>
                <w:i/>
              </w:rPr>
              <w:t>Element</w:t>
            </w:r>
          </w:p>
        </w:tc>
        <w:tc>
          <w:tcPr>
            <w:tcW w:w="2268" w:type="dxa"/>
          </w:tcPr>
          <w:p w:rsidR="005E154B" w:rsidRPr="00814DF9" w:rsidRDefault="005E154B" w:rsidP="00044D6C">
            <w:pPr>
              <w:jc w:val="center"/>
              <w:rPr>
                <w:i/>
              </w:rPr>
            </w:pPr>
            <w:r w:rsidRPr="00814DF9">
              <w:rPr>
                <w:i/>
              </w:rPr>
              <w:t>Poll</w:t>
            </w:r>
          </w:p>
        </w:tc>
      </w:tr>
      <w:tr w:rsidR="005E154B" w:rsidRPr="001311AC" w:rsidTr="001A6BE2">
        <w:tc>
          <w:tcPr>
            <w:tcW w:w="7308" w:type="dxa"/>
          </w:tcPr>
          <w:p w:rsidR="005E154B" w:rsidRPr="001311AC" w:rsidRDefault="005E154B" w:rsidP="008117DD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Notice can happen outside of app</w:t>
            </w:r>
          </w:p>
        </w:tc>
        <w:tc>
          <w:tcPr>
            <w:tcW w:w="2268" w:type="dxa"/>
          </w:tcPr>
          <w:p w:rsidR="005E154B" w:rsidRPr="001311AC" w:rsidRDefault="00F85F5D" w:rsidP="00597575">
            <w:pPr>
              <w:jc w:val="both"/>
            </w:pPr>
            <w:r>
              <w:t>(</w:t>
            </w:r>
            <w:r w:rsidRPr="00F85F5D">
              <w:rPr>
                <w:rFonts w:eastAsia="Calibri"/>
              </w:rPr>
              <w:t>1/1/20/50</w:t>
            </w:r>
            <w:r>
              <w:t xml:space="preserve">   </w:t>
            </w:r>
            <w:r w:rsidRPr="00F85F5D">
              <w:rPr>
                <w:rFonts w:eastAsia="Calibri"/>
              </w:rPr>
              <w:t>3/1/4/1</w:t>
            </w:r>
            <w:r>
              <w:t>)</w:t>
            </w:r>
          </w:p>
        </w:tc>
      </w:tr>
      <w:tr w:rsidR="005E154B" w:rsidRPr="001311AC" w:rsidTr="001A6BE2">
        <w:tc>
          <w:tcPr>
            <w:tcW w:w="7308" w:type="dxa"/>
          </w:tcPr>
          <w:p w:rsidR="005E154B" w:rsidRPr="001311AC" w:rsidRDefault="005E154B" w:rsidP="008117DD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Where info given</w:t>
            </w:r>
          </w:p>
        </w:tc>
        <w:tc>
          <w:tcPr>
            <w:tcW w:w="2268" w:type="dxa"/>
          </w:tcPr>
          <w:p w:rsidR="005E154B" w:rsidRPr="001311AC" w:rsidRDefault="005E154B" w:rsidP="008117DD"/>
        </w:tc>
      </w:tr>
      <w:tr w:rsidR="005E154B" w:rsidRPr="001311AC" w:rsidTr="001A6BE2">
        <w:tc>
          <w:tcPr>
            <w:tcW w:w="7308" w:type="dxa"/>
          </w:tcPr>
          <w:p w:rsidR="005E154B" w:rsidRPr="001311AC" w:rsidRDefault="005E154B" w:rsidP="008117DD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Placement</w:t>
            </w:r>
          </w:p>
        </w:tc>
        <w:tc>
          <w:tcPr>
            <w:tcW w:w="2268" w:type="dxa"/>
          </w:tcPr>
          <w:p w:rsidR="005E154B" w:rsidRPr="001311AC" w:rsidRDefault="005E154B" w:rsidP="008117DD"/>
        </w:tc>
      </w:tr>
      <w:tr w:rsidR="00AC3963" w:rsidRPr="001311AC" w:rsidTr="001A6BE2">
        <w:tc>
          <w:tcPr>
            <w:tcW w:w="7308" w:type="dxa"/>
          </w:tcPr>
          <w:p w:rsidR="00AC3963" w:rsidRPr="001311AC" w:rsidRDefault="00AC3963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Device appropriate</w:t>
            </w:r>
          </w:p>
        </w:tc>
        <w:tc>
          <w:tcPr>
            <w:tcW w:w="2268" w:type="dxa"/>
          </w:tcPr>
          <w:p w:rsidR="00AC3963" w:rsidRPr="001311AC" w:rsidRDefault="00AC3963" w:rsidP="00044D6C">
            <w:pPr>
              <w:jc w:val="center"/>
            </w:pPr>
          </w:p>
        </w:tc>
      </w:tr>
    </w:tbl>
    <w:p w:rsidR="00A74496" w:rsidRPr="001311AC" w:rsidRDefault="00A74496">
      <w:pPr>
        <w:spacing w:after="200" w:line="276" w:lineRule="auto"/>
      </w:pPr>
    </w:p>
    <w:tbl>
      <w:tblPr>
        <w:tblStyle w:val="TableGrid"/>
        <w:tblW w:w="0" w:type="auto"/>
        <w:tblLook w:val="04A0"/>
      </w:tblPr>
      <w:tblGrid>
        <w:gridCol w:w="7308"/>
        <w:gridCol w:w="2268"/>
      </w:tblGrid>
      <w:tr w:rsidR="00056A4A" w:rsidRPr="001311AC" w:rsidTr="008A5365">
        <w:tc>
          <w:tcPr>
            <w:tcW w:w="9576" w:type="dxa"/>
            <w:gridSpan w:val="2"/>
          </w:tcPr>
          <w:p w:rsidR="00056A4A" w:rsidRPr="001311AC" w:rsidRDefault="00056A4A" w:rsidP="005D4A22">
            <w:pPr>
              <w:jc w:val="center"/>
              <w:rPr>
                <w:b/>
              </w:rPr>
            </w:pPr>
            <w:r w:rsidRPr="001311AC">
              <w:rPr>
                <w:b/>
                <w:sz w:val="24"/>
                <w:szCs w:val="24"/>
              </w:rPr>
              <w:t xml:space="preserve">Group </w:t>
            </w:r>
            <w:r w:rsidR="005D4A22">
              <w:rPr>
                <w:b/>
                <w:sz w:val="24"/>
                <w:szCs w:val="24"/>
              </w:rPr>
              <w:t>9</w:t>
            </w:r>
          </w:p>
        </w:tc>
      </w:tr>
      <w:tr w:rsidR="00056A4A" w:rsidRPr="001311AC" w:rsidTr="009C23C0">
        <w:trPr>
          <w:trHeight w:val="161"/>
        </w:trPr>
        <w:tc>
          <w:tcPr>
            <w:tcW w:w="7308" w:type="dxa"/>
          </w:tcPr>
          <w:p w:rsidR="00056A4A" w:rsidRPr="00814DF9" w:rsidRDefault="00056A4A" w:rsidP="00C51612">
            <w:pPr>
              <w:jc w:val="center"/>
              <w:rPr>
                <w:i/>
              </w:rPr>
            </w:pPr>
            <w:r w:rsidRPr="00814DF9">
              <w:rPr>
                <w:i/>
              </w:rPr>
              <w:t>Element</w:t>
            </w:r>
          </w:p>
        </w:tc>
        <w:tc>
          <w:tcPr>
            <w:tcW w:w="2268" w:type="dxa"/>
          </w:tcPr>
          <w:p w:rsidR="00056A4A" w:rsidRPr="00814DF9" w:rsidRDefault="00056A4A" w:rsidP="00C51612">
            <w:pPr>
              <w:jc w:val="center"/>
              <w:rPr>
                <w:i/>
              </w:rPr>
            </w:pPr>
            <w:r w:rsidRPr="00814DF9">
              <w:rPr>
                <w:i/>
              </w:rPr>
              <w:t>Poll</w:t>
            </w:r>
          </w:p>
        </w:tc>
      </w:tr>
      <w:tr w:rsidR="00056A4A" w:rsidRPr="001311AC" w:rsidTr="00D54CB7">
        <w:tc>
          <w:tcPr>
            <w:tcW w:w="7308" w:type="dxa"/>
          </w:tcPr>
          <w:p w:rsidR="00056A4A" w:rsidRPr="001311AC" w:rsidRDefault="00056A4A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Technology neutrality / Platform agnostic</w:t>
            </w:r>
          </w:p>
        </w:tc>
        <w:tc>
          <w:tcPr>
            <w:tcW w:w="2268" w:type="dxa"/>
          </w:tcPr>
          <w:p w:rsidR="00056A4A" w:rsidRPr="001311AC" w:rsidRDefault="00CB3638" w:rsidP="00B44C44">
            <w:pPr>
              <w:jc w:val="both"/>
            </w:pPr>
            <w:r>
              <w:rPr>
                <w:rFonts w:cs="Arial"/>
              </w:rPr>
              <w:t>(</w:t>
            </w:r>
            <w:r w:rsidRPr="00852508">
              <w:rPr>
                <w:rFonts w:cs="Arial"/>
              </w:rPr>
              <w:t>85/25/0/1</w:t>
            </w:r>
            <w:r>
              <w:rPr>
                <w:rFonts w:cs="Arial"/>
              </w:rPr>
              <w:t xml:space="preserve">   </w:t>
            </w:r>
            <w:r w:rsidRPr="00852508">
              <w:rPr>
                <w:rFonts w:cs="Arial"/>
              </w:rPr>
              <w:t>4/</w:t>
            </w:r>
            <w:r w:rsidR="00B44C44">
              <w:rPr>
                <w:rFonts w:cs="Arial"/>
              </w:rPr>
              <w:t>0</w:t>
            </w:r>
            <w:r w:rsidRPr="00852508">
              <w:rPr>
                <w:rFonts w:cs="Arial"/>
              </w:rPr>
              <w:t>/1/1</w:t>
            </w:r>
            <w:r>
              <w:rPr>
                <w:rFonts w:cs="Arial"/>
              </w:rPr>
              <w:t>)</w:t>
            </w:r>
          </w:p>
        </w:tc>
      </w:tr>
      <w:tr w:rsidR="00AA11DA" w:rsidRPr="001311AC" w:rsidTr="00D54CB7">
        <w:tc>
          <w:tcPr>
            <w:tcW w:w="7308" w:type="dxa"/>
          </w:tcPr>
          <w:p w:rsidR="00AA11DA" w:rsidRPr="001311AC" w:rsidRDefault="00AA11DA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 xml:space="preserve">Understand economics of data use </w:t>
            </w:r>
          </w:p>
        </w:tc>
        <w:tc>
          <w:tcPr>
            <w:tcW w:w="2268" w:type="dxa"/>
          </w:tcPr>
          <w:p w:rsidR="00AA11DA" w:rsidRPr="001311AC" w:rsidRDefault="00AA11DA" w:rsidP="00044D6C">
            <w:pPr>
              <w:jc w:val="both"/>
            </w:pPr>
            <w:r w:rsidRPr="001311A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80/30/1/0   </w:t>
            </w:r>
            <w:r w:rsidRPr="001311AC">
              <w:rPr>
                <w:sz w:val="24"/>
                <w:szCs w:val="24"/>
              </w:rPr>
              <w:t>4/4/1/0)</w:t>
            </w:r>
          </w:p>
        </w:tc>
      </w:tr>
      <w:tr w:rsidR="00056A4A" w:rsidRPr="001311AC" w:rsidTr="00D54CB7">
        <w:tc>
          <w:tcPr>
            <w:tcW w:w="7308" w:type="dxa"/>
          </w:tcPr>
          <w:p w:rsidR="00056A4A" w:rsidRPr="001311AC" w:rsidRDefault="00056A4A" w:rsidP="00CD3640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 xml:space="preserve">Identify common practices in use today </w:t>
            </w:r>
          </w:p>
        </w:tc>
        <w:tc>
          <w:tcPr>
            <w:tcW w:w="2268" w:type="dxa"/>
          </w:tcPr>
          <w:p w:rsidR="00056A4A" w:rsidRPr="001311AC" w:rsidRDefault="00CD3640" w:rsidP="00597575">
            <w:pPr>
              <w:jc w:val="both"/>
            </w:pPr>
            <w:r w:rsidRPr="001311AC">
              <w:rPr>
                <w:sz w:val="24"/>
                <w:szCs w:val="24"/>
              </w:rPr>
              <w:t>(</w:t>
            </w:r>
            <w:r w:rsidR="009C23C0">
              <w:rPr>
                <w:sz w:val="24"/>
                <w:szCs w:val="24"/>
              </w:rPr>
              <w:t xml:space="preserve">60/6/1/0   </w:t>
            </w:r>
            <w:r w:rsidRPr="001311AC">
              <w:rPr>
                <w:sz w:val="24"/>
                <w:szCs w:val="24"/>
              </w:rPr>
              <w:t>5/1/0/0)</w:t>
            </w:r>
          </w:p>
        </w:tc>
      </w:tr>
      <w:tr w:rsidR="001A6779" w:rsidRPr="001311AC" w:rsidTr="00D54CB7">
        <w:tc>
          <w:tcPr>
            <w:tcW w:w="7308" w:type="dxa"/>
          </w:tcPr>
          <w:p w:rsidR="001A6779" w:rsidRPr="001311AC" w:rsidRDefault="001A6779" w:rsidP="00C06FFD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Maintain intermediary protections</w:t>
            </w:r>
          </w:p>
        </w:tc>
        <w:tc>
          <w:tcPr>
            <w:tcW w:w="2268" w:type="dxa"/>
          </w:tcPr>
          <w:p w:rsidR="001A6779" w:rsidRPr="001311AC" w:rsidRDefault="001A6779" w:rsidP="00C06FFD">
            <w:pPr>
              <w:jc w:val="both"/>
            </w:pPr>
            <w:r>
              <w:t>(</w:t>
            </w:r>
            <w:r w:rsidRPr="00597575">
              <w:t>70</w:t>
            </w:r>
            <w:r w:rsidRPr="00321E4C">
              <w:rPr>
                <w:rFonts w:eastAsia="Calibri"/>
              </w:rPr>
              <w:t>/70/5/5</w:t>
            </w:r>
            <w:r>
              <w:t xml:space="preserve">   </w:t>
            </w:r>
            <w:r w:rsidR="00CC31E9">
              <w:rPr>
                <w:rFonts w:eastAsia="Calibri"/>
              </w:rPr>
              <w:t>1/2/2</w:t>
            </w:r>
            <w:r w:rsidRPr="00321E4C">
              <w:rPr>
                <w:rFonts w:eastAsia="Calibri"/>
              </w:rPr>
              <w:t>/0</w:t>
            </w:r>
            <w:r>
              <w:t>)</w:t>
            </w:r>
          </w:p>
        </w:tc>
      </w:tr>
      <w:tr w:rsidR="001A6779" w:rsidRPr="001311AC" w:rsidTr="00D54CB7">
        <w:tc>
          <w:tcPr>
            <w:tcW w:w="7308" w:type="dxa"/>
          </w:tcPr>
          <w:p w:rsidR="001A6779" w:rsidRPr="001311AC" w:rsidRDefault="001A6779" w:rsidP="00867D55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Accountability / enforceable</w:t>
            </w:r>
          </w:p>
        </w:tc>
        <w:tc>
          <w:tcPr>
            <w:tcW w:w="2268" w:type="dxa"/>
          </w:tcPr>
          <w:p w:rsidR="001A6779" w:rsidRPr="001311AC" w:rsidRDefault="001A6779" w:rsidP="00867D55">
            <w:pPr>
              <w:jc w:val="both"/>
            </w:pPr>
            <w:r>
              <w:t>(</w:t>
            </w:r>
            <w:r w:rsidRPr="0010705D">
              <w:rPr>
                <w:rFonts w:eastAsia="Calibri"/>
              </w:rPr>
              <w:t>40/40/8/1</w:t>
            </w:r>
            <w:r>
              <w:t xml:space="preserve">   </w:t>
            </w:r>
            <w:r w:rsidRPr="0010705D">
              <w:rPr>
                <w:rFonts w:eastAsia="Calibri"/>
              </w:rPr>
              <w:t>2/2/1/0</w:t>
            </w:r>
            <w:r>
              <w:t>)</w:t>
            </w:r>
          </w:p>
        </w:tc>
      </w:tr>
      <w:tr w:rsidR="001A6779" w:rsidRPr="001311AC" w:rsidTr="00D54CB7">
        <w:tc>
          <w:tcPr>
            <w:tcW w:w="7308" w:type="dxa"/>
          </w:tcPr>
          <w:p w:rsidR="001A6779" w:rsidRPr="001311AC" w:rsidRDefault="001A6779" w:rsidP="008117DD">
            <w:r>
              <w:t>Gather info on practices</w:t>
            </w:r>
          </w:p>
        </w:tc>
        <w:tc>
          <w:tcPr>
            <w:tcW w:w="2268" w:type="dxa"/>
          </w:tcPr>
          <w:p w:rsidR="001A6779" w:rsidRPr="001311AC" w:rsidRDefault="001A6779" w:rsidP="007A66DE">
            <w:pPr>
              <w:jc w:val="both"/>
            </w:pPr>
            <w:r>
              <w:t>(</w:t>
            </w:r>
            <w:r w:rsidRPr="00597575">
              <w:t>15</w:t>
            </w:r>
            <w:r w:rsidRPr="00430E9B">
              <w:rPr>
                <w:rFonts w:eastAsia="Calibri"/>
              </w:rPr>
              <w:t>/5/4/20</w:t>
            </w:r>
            <w:r>
              <w:t xml:space="preserve">   </w:t>
            </w:r>
            <w:r w:rsidR="007A66DE">
              <w:t>3</w:t>
            </w:r>
            <w:r w:rsidRPr="00430E9B">
              <w:rPr>
                <w:rFonts w:eastAsia="Calibri"/>
              </w:rPr>
              <w:t>/1/1/0</w:t>
            </w:r>
            <w:r>
              <w:t>)</w:t>
            </w:r>
          </w:p>
        </w:tc>
      </w:tr>
      <w:tr w:rsidR="00DD5425" w:rsidRPr="001311AC" w:rsidTr="00D54CB7">
        <w:tc>
          <w:tcPr>
            <w:tcW w:w="7308" w:type="dxa"/>
          </w:tcPr>
          <w:p w:rsidR="00DD5425" w:rsidRPr="001311AC" w:rsidRDefault="00DD5425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Sliding scale for notice</w:t>
            </w:r>
          </w:p>
        </w:tc>
        <w:tc>
          <w:tcPr>
            <w:tcW w:w="2268" w:type="dxa"/>
          </w:tcPr>
          <w:p w:rsidR="00DD5425" w:rsidRPr="001311AC" w:rsidRDefault="00DD5425" w:rsidP="00044D6C">
            <w:pPr>
              <w:jc w:val="both"/>
            </w:pPr>
            <w:r>
              <w:t>(</w:t>
            </w:r>
            <w:r w:rsidRPr="00876337">
              <w:rPr>
                <w:rFonts w:eastAsia="Calibri"/>
              </w:rPr>
              <w:t>10/30/25/5</w:t>
            </w:r>
            <w:r>
              <w:t xml:space="preserve">   </w:t>
            </w:r>
            <w:r w:rsidRPr="00876337">
              <w:rPr>
                <w:rFonts w:eastAsia="Calibri"/>
              </w:rPr>
              <w:t>2/1/3/4</w:t>
            </w:r>
            <w:r>
              <w:t>)</w:t>
            </w:r>
          </w:p>
        </w:tc>
      </w:tr>
      <w:tr w:rsidR="001A6779" w:rsidRPr="001311AC" w:rsidTr="00D54CB7">
        <w:tc>
          <w:tcPr>
            <w:tcW w:w="7308" w:type="dxa"/>
          </w:tcPr>
          <w:p w:rsidR="001A6779" w:rsidRPr="001311AC" w:rsidRDefault="001A6779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Wide adoption – avoid exceptions</w:t>
            </w:r>
          </w:p>
        </w:tc>
        <w:tc>
          <w:tcPr>
            <w:tcW w:w="2268" w:type="dxa"/>
          </w:tcPr>
          <w:p w:rsidR="001A6779" w:rsidRPr="001311AC" w:rsidRDefault="001A6779" w:rsidP="00597575">
            <w:pPr>
              <w:jc w:val="both"/>
            </w:pPr>
            <w:r>
              <w:t>(</w:t>
            </w:r>
            <w:r w:rsidRPr="00F84CD6">
              <w:rPr>
                <w:rFonts w:eastAsia="Calibri"/>
              </w:rPr>
              <w:t>10/10/8/12</w:t>
            </w:r>
            <w:r w:rsidR="001F7EAE">
              <w:rPr>
                <w:rFonts w:eastAsia="Calibri"/>
              </w:rPr>
              <w:t xml:space="preserve">  </w:t>
            </w:r>
            <w:r>
              <w:t xml:space="preserve"> </w:t>
            </w:r>
            <w:r w:rsidRPr="00F84CD6">
              <w:rPr>
                <w:rFonts w:eastAsia="Calibri"/>
              </w:rPr>
              <w:t>3/2/2/2</w:t>
            </w:r>
            <w:r>
              <w:t>)</w:t>
            </w:r>
          </w:p>
        </w:tc>
      </w:tr>
      <w:tr w:rsidR="001A6779" w:rsidRPr="001311AC" w:rsidTr="00D54CB7">
        <w:trPr>
          <w:trHeight w:val="224"/>
        </w:trPr>
        <w:tc>
          <w:tcPr>
            <w:tcW w:w="7308" w:type="dxa"/>
          </w:tcPr>
          <w:p w:rsidR="001A6779" w:rsidRPr="001311AC" w:rsidRDefault="001A6779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 xml:space="preserve">Clear statement of privacy rights [expand scope beyond transparency] </w:t>
            </w:r>
          </w:p>
        </w:tc>
        <w:tc>
          <w:tcPr>
            <w:tcW w:w="2268" w:type="dxa"/>
          </w:tcPr>
          <w:p w:rsidR="001A6779" w:rsidRPr="001311AC" w:rsidRDefault="001A6779" w:rsidP="00597575">
            <w:pPr>
              <w:jc w:val="both"/>
            </w:pPr>
            <w:r>
              <w:t>(</w:t>
            </w:r>
            <w:r w:rsidRPr="00891B09">
              <w:rPr>
                <w:rFonts w:eastAsia="Calibri"/>
              </w:rPr>
              <w:t>12/3/15/35</w:t>
            </w:r>
            <w:r>
              <w:t xml:space="preserve">   </w:t>
            </w:r>
            <w:r w:rsidRPr="00891B09">
              <w:rPr>
                <w:rFonts w:eastAsia="Calibri"/>
              </w:rPr>
              <w:t>8/1/1/0</w:t>
            </w:r>
            <w:r>
              <w:t>)</w:t>
            </w:r>
          </w:p>
        </w:tc>
      </w:tr>
      <w:tr w:rsidR="001A6779" w:rsidRPr="001311AC" w:rsidTr="00D54CB7">
        <w:trPr>
          <w:trHeight w:val="224"/>
        </w:trPr>
        <w:tc>
          <w:tcPr>
            <w:tcW w:w="7308" w:type="dxa"/>
          </w:tcPr>
          <w:p w:rsidR="001A6779" w:rsidRPr="001311AC" w:rsidRDefault="001A6779" w:rsidP="00354FDF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Consumer experience</w:t>
            </w:r>
          </w:p>
        </w:tc>
        <w:tc>
          <w:tcPr>
            <w:tcW w:w="2268" w:type="dxa"/>
          </w:tcPr>
          <w:p w:rsidR="001A6779" w:rsidRPr="001311AC" w:rsidRDefault="001A6779" w:rsidP="00354FDF">
            <w:pPr>
              <w:jc w:val="both"/>
            </w:pPr>
            <w:r>
              <w:t>(</w:t>
            </w:r>
            <w:r w:rsidRPr="00E4074F">
              <w:rPr>
                <w:rFonts w:eastAsia="Calibri"/>
              </w:rPr>
              <w:t>5/1/20/60</w:t>
            </w:r>
            <w:r>
              <w:t xml:space="preserve">   </w:t>
            </w:r>
            <w:r w:rsidRPr="00E4074F">
              <w:rPr>
                <w:rFonts w:eastAsia="Calibri"/>
              </w:rPr>
              <w:t>3/1/0/3</w:t>
            </w:r>
            <w:r>
              <w:t>)</w:t>
            </w:r>
          </w:p>
        </w:tc>
      </w:tr>
      <w:tr w:rsidR="001A6779" w:rsidRPr="001311AC" w:rsidTr="00D54CB7">
        <w:trPr>
          <w:trHeight w:val="224"/>
        </w:trPr>
        <w:tc>
          <w:tcPr>
            <w:tcW w:w="7308" w:type="dxa"/>
          </w:tcPr>
          <w:p w:rsidR="001A6779" w:rsidRPr="001311AC" w:rsidRDefault="001A6779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Broader view of contemporary practices / Fact finding</w:t>
            </w:r>
          </w:p>
        </w:tc>
        <w:tc>
          <w:tcPr>
            <w:tcW w:w="2268" w:type="dxa"/>
          </w:tcPr>
          <w:p w:rsidR="001A6779" w:rsidRPr="001311AC" w:rsidRDefault="001A6779" w:rsidP="00044D6C">
            <w:pPr>
              <w:jc w:val="center"/>
            </w:pPr>
          </w:p>
        </w:tc>
      </w:tr>
      <w:tr w:rsidR="001A6779" w:rsidRPr="001311AC" w:rsidTr="00D54CB7">
        <w:trPr>
          <w:trHeight w:val="224"/>
        </w:trPr>
        <w:tc>
          <w:tcPr>
            <w:tcW w:w="7308" w:type="dxa"/>
          </w:tcPr>
          <w:p w:rsidR="001A6779" w:rsidRPr="001311AC" w:rsidRDefault="001A6779" w:rsidP="008117DD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Look at platforms / Ad networks</w:t>
            </w:r>
          </w:p>
        </w:tc>
        <w:tc>
          <w:tcPr>
            <w:tcW w:w="2268" w:type="dxa"/>
          </w:tcPr>
          <w:p w:rsidR="001A6779" w:rsidRPr="001311AC" w:rsidRDefault="001A6779" w:rsidP="00D813A2">
            <w:pPr>
              <w:jc w:val="center"/>
            </w:pPr>
          </w:p>
        </w:tc>
      </w:tr>
      <w:tr w:rsidR="001A6779" w:rsidRPr="001311AC" w:rsidTr="00D54CB7">
        <w:tc>
          <w:tcPr>
            <w:tcW w:w="7308" w:type="dxa"/>
          </w:tcPr>
          <w:p w:rsidR="001A6779" w:rsidRPr="001311AC" w:rsidRDefault="001A6779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Mobile market data ecosystem</w:t>
            </w:r>
          </w:p>
        </w:tc>
        <w:tc>
          <w:tcPr>
            <w:tcW w:w="2268" w:type="dxa"/>
          </w:tcPr>
          <w:p w:rsidR="001A6779" w:rsidRPr="001311AC" w:rsidRDefault="001A6779" w:rsidP="00D813A2">
            <w:pPr>
              <w:jc w:val="center"/>
            </w:pPr>
          </w:p>
        </w:tc>
      </w:tr>
      <w:tr w:rsidR="00DD5425" w:rsidRPr="001311AC" w:rsidTr="00D54CB7">
        <w:tc>
          <w:tcPr>
            <w:tcW w:w="7308" w:type="dxa"/>
          </w:tcPr>
          <w:p w:rsidR="00DD5425" w:rsidRPr="001311AC" w:rsidRDefault="00DD5425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Need to define mobile app</w:t>
            </w:r>
          </w:p>
        </w:tc>
        <w:tc>
          <w:tcPr>
            <w:tcW w:w="2268" w:type="dxa"/>
          </w:tcPr>
          <w:p w:rsidR="00DD5425" w:rsidRPr="001311AC" w:rsidRDefault="00DD5425" w:rsidP="00D813A2">
            <w:pPr>
              <w:jc w:val="center"/>
            </w:pPr>
          </w:p>
        </w:tc>
      </w:tr>
      <w:tr w:rsidR="001A6779" w:rsidRPr="001311AC" w:rsidTr="00D54CB7">
        <w:tc>
          <w:tcPr>
            <w:tcW w:w="7308" w:type="dxa"/>
          </w:tcPr>
          <w:p w:rsidR="001A6779" w:rsidRPr="001311AC" w:rsidRDefault="001A6779" w:rsidP="008117DD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Law enforcement angle</w:t>
            </w:r>
          </w:p>
        </w:tc>
        <w:tc>
          <w:tcPr>
            <w:tcW w:w="2268" w:type="dxa"/>
          </w:tcPr>
          <w:p w:rsidR="001A6779" w:rsidRPr="001311AC" w:rsidRDefault="001A6779" w:rsidP="00D813A2">
            <w:pPr>
              <w:jc w:val="center"/>
            </w:pPr>
          </w:p>
        </w:tc>
      </w:tr>
      <w:tr w:rsidR="001A6779" w:rsidRPr="001311AC" w:rsidTr="00D54CB7">
        <w:tc>
          <w:tcPr>
            <w:tcW w:w="7308" w:type="dxa"/>
          </w:tcPr>
          <w:p w:rsidR="001A6779" w:rsidRPr="001311AC" w:rsidRDefault="001A6779" w:rsidP="009373F2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Need other elements of FIPPs</w:t>
            </w:r>
          </w:p>
        </w:tc>
        <w:tc>
          <w:tcPr>
            <w:tcW w:w="2268" w:type="dxa"/>
          </w:tcPr>
          <w:p w:rsidR="001A6779" w:rsidRPr="001311AC" w:rsidRDefault="001A6779" w:rsidP="00D813A2">
            <w:pPr>
              <w:jc w:val="center"/>
            </w:pPr>
          </w:p>
        </w:tc>
      </w:tr>
      <w:tr w:rsidR="001A6779" w:rsidRPr="001311AC" w:rsidTr="00D54CB7">
        <w:tc>
          <w:tcPr>
            <w:tcW w:w="7308" w:type="dxa"/>
          </w:tcPr>
          <w:p w:rsidR="001A6779" w:rsidRPr="001311AC" w:rsidRDefault="001A6779" w:rsidP="009373F2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Capture all elements</w:t>
            </w:r>
          </w:p>
        </w:tc>
        <w:tc>
          <w:tcPr>
            <w:tcW w:w="2268" w:type="dxa"/>
          </w:tcPr>
          <w:p w:rsidR="001A6779" w:rsidRPr="001311AC" w:rsidRDefault="001A6779" w:rsidP="00D813A2">
            <w:pPr>
              <w:jc w:val="center"/>
            </w:pPr>
          </w:p>
        </w:tc>
      </w:tr>
      <w:tr w:rsidR="001A6779" w:rsidRPr="001311AC" w:rsidTr="00D54CB7">
        <w:tc>
          <w:tcPr>
            <w:tcW w:w="7308" w:type="dxa"/>
          </w:tcPr>
          <w:p w:rsidR="001A6779" w:rsidRPr="001311AC" w:rsidRDefault="001A6779" w:rsidP="009373F2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Transparency alone has value</w:t>
            </w:r>
          </w:p>
        </w:tc>
        <w:tc>
          <w:tcPr>
            <w:tcW w:w="2268" w:type="dxa"/>
          </w:tcPr>
          <w:p w:rsidR="001A6779" w:rsidRPr="001311AC" w:rsidRDefault="001A6779" w:rsidP="00D813A2">
            <w:pPr>
              <w:jc w:val="center"/>
            </w:pPr>
          </w:p>
        </w:tc>
      </w:tr>
      <w:tr w:rsidR="001A6779" w:rsidRPr="001311AC" w:rsidTr="00D54CB7">
        <w:tc>
          <w:tcPr>
            <w:tcW w:w="7308" w:type="dxa"/>
          </w:tcPr>
          <w:p w:rsidR="001A6779" w:rsidRPr="001311AC" w:rsidRDefault="001A6779" w:rsidP="008117DD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How to make actionable in global environment</w:t>
            </w:r>
          </w:p>
        </w:tc>
        <w:tc>
          <w:tcPr>
            <w:tcW w:w="2268" w:type="dxa"/>
          </w:tcPr>
          <w:p w:rsidR="001A6779" w:rsidRPr="001311AC" w:rsidRDefault="001A6779" w:rsidP="008117DD"/>
        </w:tc>
      </w:tr>
      <w:tr w:rsidR="001A6779" w:rsidRPr="001311AC" w:rsidTr="00D54CB7">
        <w:tc>
          <w:tcPr>
            <w:tcW w:w="7308" w:type="dxa"/>
          </w:tcPr>
          <w:p w:rsidR="001A6779" w:rsidRPr="001311AC" w:rsidRDefault="001A6779" w:rsidP="008117DD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How to be effective on mobile devices</w:t>
            </w:r>
          </w:p>
        </w:tc>
        <w:tc>
          <w:tcPr>
            <w:tcW w:w="2268" w:type="dxa"/>
          </w:tcPr>
          <w:p w:rsidR="001A6779" w:rsidRPr="001311AC" w:rsidRDefault="001A6779" w:rsidP="008117DD"/>
        </w:tc>
      </w:tr>
      <w:tr w:rsidR="001A6779" w:rsidRPr="001311AC" w:rsidTr="00D54CB7">
        <w:tc>
          <w:tcPr>
            <w:tcW w:w="7308" w:type="dxa"/>
          </w:tcPr>
          <w:p w:rsidR="001A6779" w:rsidRPr="001311AC" w:rsidRDefault="001A6779" w:rsidP="00BC79E0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Include all users</w:t>
            </w:r>
          </w:p>
        </w:tc>
        <w:tc>
          <w:tcPr>
            <w:tcW w:w="2268" w:type="dxa"/>
          </w:tcPr>
          <w:p w:rsidR="001A6779" w:rsidRPr="001311AC" w:rsidRDefault="001A6779" w:rsidP="00BC79E0"/>
        </w:tc>
      </w:tr>
      <w:tr w:rsidR="001A6779" w:rsidRPr="001311AC" w:rsidTr="00D54CB7">
        <w:tc>
          <w:tcPr>
            <w:tcW w:w="7308" w:type="dxa"/>
          </w:tcPr>
          <w:p w:rsidR="001A6779" w:rsidRPr="001311AC" w:rsidRDefault="001A6779" w:rsidP="008117DD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Put consumers first</w:t>
            </w:r>
          </w:p>
        </w:tc>
        <w:tc>
          <w:tcPr>
            <w:tcW w:w="2268" w:type="dxa"/>
          </w:tcPr>
          <w:p w:rsidR="001A6779" w:rsidRPr="001311AC" w:rsidRDefault="001A6779" w:rsidP="008117DD"/>
        </w:tc>
      </w:tr>
      <w:tr w:rsidR="001A6779" w:rsidRPr="001311AC" w:rsidTr="00D54CB7">
        <w:tc>
          <w:tcPr>
            <w:tcW w:w="7308" w:type="dxa"/>
          </w:tcPr>
          <w:p w:rsidR="001A6779" w:rsidRPr="001311AC" w:rsidRDefault="001A6779" w:rsidP="008117DD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Think like a developer</w:t>
            </w:r>
          </w:p>
        </w:tc>
        <w:tc>
          <w:tcPr>
            <w:tcW w:w="2268" w:type="dxa"/>
          </w:tcPr>
          <w:p w:rsidR="001A6779" w:rsidRPr="001311AC" w:rsidRDefault="001A6779" w:rsidP="008117DD"/>
        </w:tc>
      </w:tr>
      <w:tr w:rsidR="001A6779" w:rsidRPr="001311AC" w:rsidTr="00D54CB7">
        <w:tc>
          <w:tcPr>
            <w:tcW w:w="7308" w:type="dxa"/>
          </w:tcPr>
          <w:p w:rsidR="001A6779" w:rsidRPr="001311AC" w:rsidRDefault="001A6779" w:rsidP="00ED4C5E">
            <w:pPr>
              <w:rPr>
                <w:b/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 xml:space="preserve">Teachable </w:t>
            </w:r>
          </w:p>
        </w:tc>
        <w:tc>
          <w:tcPr>
            <w:tcW w:w="2268" w:type="dxa"/>
          </w:tcPr>
          <w:p w:rsidR="001A6779" w:rsidRPr="001311AC" w:rsidRDefault="001A6779" w:rsidP="00ED4C5E"/>
        </w:tc>
      </w:tr>
      <w:tr w:rsidR="001A6779" w:rsidRPr="001311AC" w:rsidTr="00D54CB7">
        <w:tc>
          <w:tcPr>
            <w:tcW w:w="7308" w:type="dxa"/>
          </w:tcPr>
          <w:p w:rsidR="001A6779" w:rsidRPr="001311AC" w:rsidRDefault="001A6779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Broader education / Awareness raising</w:t>
            </w:r>
          </w:p>
        </w:tc>
        <w:tc>
          <w:tcPr>
            <w:tcW w:w="2268" w:type="dxa"/>
          </w:tcPr>
          <w:p w:rsidR="001A6779" w:rsidRPr="001311AC" w:rsidRDefault="001A6779"/>
        </w:tc>
      </w:tr>
      <w:tr w:rsidR="001A6779" w:rsidRPr="001311AC" w:rsidTr="00D54CB7">
        <w:tc>
          <w:tcPr>
            <w:tcW w:w="7308" w:type="dxa"/>
          </w:tcPr>
          <w:p w:rsidR="001A6779" w:rsidRPr="001311AC" w:rsidRDefault="001A6779" w:rsidP="006B3983">
            <w:pPr>
              <w:rPr>
                <w:b/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Need to establish dialogue</w:t>
            </w:r>
          </w:p>
        </w:tc>
        <w:tc>
          <w:tcPr>
            <w:tcW w:w="2268" w:type="dxa"/>
          </w:tcPr>
          <w:p w:rsidR="001A6779" w:rsidRPr="001311AC" w:rsidRDefault="001A6779" w:rsidP="006B3983"/>
        </w:tc>
      </w:tr>
      <w:tr w:rsidR="001A6779" w:rsidRPr="001311AC" w:rsidTr="00D54CB7">
        <w:tc>
          <w:tcPr>
            <w:tcW w:w="7308" w:type="dxa"/>
          </w:tcPr>
          <w:p w:rsidR="001A6779" w:rsidRPr="001311AC" w:rsidRDefault="001A6779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Individual control</w:t>
            </w:r>
          </w:p>
        </w:tc>
        <w:tc>
          <w:tcPr>
            <w:tcW w:w="2268" w:type="dxa"/>
          </w:tcPr>
          <w:p w:rsidR="001A6779" w:rsidRPr="001311AC" w:rsidRDefault="001A6779"/>
        </w:tc>
      </w:tr>
      <w:tr w:rsidR="001A6779" w:rsidRPr="001311AC" w:rsidTr="00D54CB7">
        <w:tc>
          <w:tcPr>
            <w:tcW w:w="7308" w:type="dxa"/>
          </w:tcPr>
          <w:p w:rsidR="001A6779" w:rsidRPr="001311AC" w:rsidRDefault="001A6779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Independent verification (of consumer understanding)</w:t>
            </w:r>
          </w:p>
        </w:tc>
        <w:tc>
          <w:tcPr>
            <w:tcW w:w="2268" w:type="dxa"/>
          </w:tcPr>
          <w:p w:rsidR="001A6779" w:rsidRPr="001311AC" w:rsidRDefault="001A6779"/>
        </w:tc>
      </w:tr>
      <w:tr w:rsidR="001A6779" w:rsidRPr="001311AC" w:rsidTr="00D54CB7">
        <w:tc>
          <w:tcPr>
            <w:tcW w:w="7308" w:type="dxa"/>
          </w:tcPr>
          <w:p w:rsidR="001A6779" w:rsidRPr="001311AC" w:rsidRDefault="001A6779" w:rsidP="001754E6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Security</w:t>
            </w:r>
          </w:p>
        </w:tc>
        <w:tc>
          <w:tcPr>
            <w:tcW w:w="2268" w:type="dxa"/>
          </w:tcPr>
          <w:p w:rsidR="001A6779" w:rsidRPr="001311AC" w:rsidRDefault="001A6779" w:rsidP="001754E6"/>
        </w:tc>
      </w:tr>
      <w:tr w:rsidR="001A6779" w:rsidRPr="001311AC" w:rsidTr="00D54CB7">
        <w:tc>
          <w:tcPr>
            <w:tcW w:w="7308" w:type="dxa"/>
          </w:tcPr>
          <w:p w:rsidR="001A6779" w:rsidRPr="001311AC" w:rsidRDefault="001A6779" w:rsidP="001754E6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Avoid limiting competiveness</w:t>
            </w:r>
          </w:p>
        </w:tc>
        <w:tc>
          <w:tcPr>
            <w:tcW w:w="2268" w:type="dxa"/>
          </w:tcPr>
          <w:p w:rsidR="001A6779" w:rsidRPr="001311AC" w:rsidRDefault="001A6779" w:rsidP="001754E6"/>
        </w:tc>
      </w:tr>
      <w:tr w:rsidR="001A6779" w:rsidRPr="001311AC" w:rsidTr="00D54CB7">
        <w:tc>
          <w:tcPr>
            <w:tcW w:w="7308" w:type="dxa"/>
          </w:tcPr>
          <w:p w:rsidR="001A6779" w:rsidRPr="001311AC" w:rsidRDefault="001A6779" w:rsidP="000E36EB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Consider with existing law</w:t>
            </w:r>
          </w:p>
        </w:tc>
        <w:tc>
          <w:tcPr>
            <w:tcW w:w="2268" w:type="dxa"/>
          </w:tcPr>
          <w:p w:rsidR="001A6779" w:rsidRPr="001311AC" w:rsidRDefault="001A6779" w:rsidP="000E36EB"/>
        </w:tc>
      </w:tr>
      <w:tr w:rsidR="001A6779" w:rsidRPr="001311AC" w:rsidTr="00D54CB7">
        <w:tc>
          <w:tcPr>
            <w:tcW w:w="7308" w:type="dxa"/>
          </w:tcPr>
          <w:p w:rsidR="001A6779" w:rsidRPr="001311AC" w:rsidRDefault="001A6779" w:rsidP="001754E6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Shared devices</w:t>
            </w:r>
          </w:p>
        </w:tc>
        <w:tc>
          <w:tcPr>
            <w:tcW w:w="2268" w:type="dxa"/>
          </w:tcPr>
          <w:p w:rsidR="001A6779" w:rsidRPr="001311AC" w:rsidRDefault="001A6779" w:rsidP="001754E6"/>
        </w:tc>
      </w:tr>
      <w:tr w:rsidR="001A6779" w:rsidRPr="001311AC" w:rsidTr="00D54CB7">
        <w:tc>
          <w:tcPr>
            <w:tcW w:w="7308" w:type="dxa"/>
          </w:tcPr>
          <w:p w:rsidR="001A6779" w:rsidRPr="001311AC" w:rsidRDefault="001A6779" w:rsidP="001754E6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Careful about what might be prohibited</w:t>
            </w:r>
          </w:p>
        </w:tc>
        <w:tc>
          <w:tcPr>
            <w:tcW w:w="2268" w:type="dxa"/>
          </w:tcPr>
          <w:p w:rsidR="001A6779" w:rsidRPr="001311AC" w:rsidRDefault="001A6779" w:rsidP="001754E6"/>
        </w:tc>
      </w:tr>
      <w:tr w:rsidR="001A6779" w:rsidRPr="001311AC" w:rsidTr="00D54CB7">
        <w:tc>
          <w:tcPr>
            <w:tcW w:w="7308" w:type="dxa"/>
          </w:tcPr>
          <w:p w:rsidR="001A6779" w:rsidRPr="001311AC" w:rsidRDefault="001A6779" w:rsidP="001754E6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Flexibility</w:t>
            </w:r>
          </w:p>
        </w:tc>
        <w:tc>
          <w:tcPr>
            <w:tcW w:w="2268" w:type="dxa"/>
          </w:tcPr>
          <w:p w:rsidR="001A6779" w:rsidRPr="001311AC" w:rsidRDefault="001A6779" w:rsidP="001754E6"/>
        </w:tc>
      </w:tr>
      <w:tr w:rsidR="001A6779" w:rsidRPr="001311AC" w:rsidTr="00D54CB7">
        <w:tc>
          <w:tcPr>
            <w:tcW w:w="7308" w:type="dxa"/>
          </w:tcPr>
          <w:p w:rsidR="001A6779" w:rsidRPr="001311AC" w:rsidRDefault="001A6779" w:rsidP="001754E6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Benefit of data</w:t>
            </w:r>
          </w:p>
        </w:tc>
        <w:tc>
          <w:tcPr>
            <w:tcW w:w="2268" w:type="dxa"/>
          </w:tcPr>
          <w:p w:rsidR="001A6779" w:rsidRPr="001311AC" w:rsidRDefault="001A6779" w:rsidP="001754E6"/>
        </w:tc>
      </w:tr>
      <w:tr w:rsidR="001A6779" w:rsidRPr="001311AC" w:rsidTr="00D54CB7">
        <w:tc>
          <w:tcPr>
            <w:tcW w:w="7308" w:type="dxa"/>
          </w:tcPr>
          <w:p w:rsidR="001A6779" w:rsidRPr="001311AC" w:rsidRDefault="001A6779" w:rsidP="001754E6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Transparency of app level</w:t>
            </w:r>
          </w:p>
        </w:tc>
        <w:tc>
          <w:tcPr>
            <w:tcW w:w="2268" w:type="dxa"/>
          </w:tcPr>
          <w:p w:rsidR="001A6779" w:rsidRPr="001311AC" w:rsidRDefault="001A6779" w:rsidP="001754E6"/>
        </w:tc>
      </w:tr>
    </w:tbl>
    <w:p w:rsidR="00F66C43" w:rsidRPr="001311AC" w:rsidRDefault="00F66C43">
      <w:pPr>
        <w:spacing w:after="200" w:line="276" w:lineRule="auto"/>
      </w:pPr>
    </w:p>
    <w:p w:rsidR="00B3578E" w:rsidRPr="001311AC" w:rsidRDefault="00B3578E">
      <w:pPr>
        <w:spacing w:after="200" w:line="276" w:lineRule="auto"/>
      </w:pPr>
      <w:r w:rsidRPr="001311AC">
        <w:br w:type="page"/>
      </w:r>
    </w:p>
    <w:p w:rsidR="00B3578E" w:rsidRPr="001311AC" w:rsidRDefault="00B3578E">
      <w:pPr>
        <w:spacing w:after="200" w:line="276" w:lineRule="auto"/>
      </w:pPr>
    </w:p>
    <w:p w:rsidR="0070190C" w:rsidRPr="001311AC" w:rsidRDefault="0070190C" w:rsidP="0070190C">
      <w:r w:rsidRPr="001311AC">
        <w:t>Follow-up Question: “What might be included in the working methods for the</w:t>
      </w:r>
      <w:r w:rsidR="00EF24FC" w:rsidRPr="001311AC">
        <w:t xml:space="preserve"> </w:t>
      </w:r>
      <w:r w:rsidRPr="001311AC">
        <w:t>first phase of a common process?”</w:t>
      </w:r>
    </w:p>
    <w:p w:rsidR="0070190C" w:rsidRPr="001311AC" w:rsidRDefault="0070190C" w:rsidP="0070190C"/>
    <w:p w:rsidR="0070190C" w:rsidRPr="001311AC" w:rsidRDefault="0070190C" w:rsidP="0070190C">
      <w:r w:rsidRPr="001311AC">
        <w:t xml:space="preserve">Poll </w:t>
      </w:r>
      <w:r w:rsidR="00415096">
        <w:t>of</w:t>
      </w:r>
      <w:r w:rsidRPr="001311AC">
        <w:t xml:space="preserve"> Stakeholders: “To what extent might these working methods be</w:t>
      </w:r>
      <w:r w:rsidR="00EF24FC" w:rsidRPr="001311AC">
        <w:t xml:space="preserve"> </w:t>
      </w:r>
      <w:r w:rsidRPr="001311AC">
        <w:t>supported?”</w:t>
      </w:r>
    </w:p>
    <w:p w:rsidR="0010695B" w:rsidRPr="001311AC" w:rsidRDefault="0010695B" w:rsidP="00D0085B"/>
    <w:p w:rsidR="00B76083" w:rsidRPr="001311AC" w:rsidRDefault="00B76083" w:rsidP="00B76083"/>
    <w:tbl>
      <w:tblPr>
        <w:tblStyle w:val="TableGrid"/>
        <w:tblW w:w="0" w:type="auto"/>
        <w:tblLook w:val="04A0"/>
      </w:tblPr>
      <w:tblGrid>
        <w:gridCol w:w="7308"/>
        <w:gridCol w:w="2268"/>
      </w:tblGrid>
      <w:tr w:rsidR="00F045B1" w:rsidRPr="001311AC" w:rsidTr="00044D6C">
        <w:tc>
          <w:tcPr>
            <w:tcW w:w="9576" w:type="dxa"/>
            <w:gridSpan w:val="2"/>
          </w:tcPr>
          <w:p w:rsidR="00F045B1" w:rsidRPr="001311AC" w:rsidRDefault="00F045B1" w:rsidP="00044D6C">
            <w:pPr>
              <w:jc w:val="center"/>
              <w:rPr>
                <w:b/>
              </w:rPr>
            </w:pPr>
            <w:r w:rsidRPr="001311AC">
              <w:rPr>
                <w:b/>
                <w:sz w:val="24"/>
                <w:szCs w:val="24"/>
              </w:rPr>
              <w:t xml:space="preserve">Group 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F045B1" w:rsidRPr="00814DF9" w:rsidTr="00044D6C">
        <w:tc>
          <w:tcPr>
            <w:tcW w:w="7308" w:type="dxa"/>
          </w:tcPr>
          <w:p w:rsidR="00F045B1" w:rsidRPr="00814DF9" w:rsidRDefault="00F045B1" w:rsidP="00044D6C">
            <w:pPr>
              <w:jc w:val="center"/>
              <w:rPr>
                <w:i/>
              </w:rPr>
            </w:pPr>
            <w:r w:rsidRPr="00814DF9">
              <w:rPr>
                <w:i/>
              </w:rPr>
              <w:t>Element</w:t>
            </w:r>
          </w:p>
        </w:tc>
        <w:tc>
          <w:tcPr>
            <w:tcW w:w="2268" w:type="dxa"/>
          </w:tcPr>
          <w:p w:rsidR="00F045B1" w:rsidRPr="00814DF9" w:rsidRDefault="00F045B1" w:rsidP="00044D6C">
            <w:pPr>
              <w:jc w:val="center"/>
              <w:rPr>
                <w:i/>
              </w:rPr>
            </w:pPr>
            <w:r w:rsidRPr="00814DF9">
              <w:rPr>
                <w:i/>
              </w:rPr>
              <w:t>Poll</w:t>
            </w:r>
          </w:p>
        </w:tc>
      </w:tr>
      <w:tr w:rsidR="00F045B1" w:rsidRPr="001311AC" w:rsidTr="00044D6C">
        <w:tc>
          <w:tcPr>
            <w:tcW w:w="7308" w:type="dxa"/>
          </w:tcPr>
          <w:p w:rsidR="00F045B1" w:rsidRPr="001311AC" w:rsidRDefault="00F045B1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Look at common / current practices</w:t>
            </w:r>
          </w:p>
        </w:tc>
        <w:tc>
          <w:tcPr>
            <w:tcW w:w="2268" w:type="dxa"/>
          </w:tcPr>
          <w:p w:rsidR="00F045B1" w:rsidRPr="001311AC" w:rsidRDefault="00F045B1" w:rsidP="00386543">
            <w:pPr>
              <w:jc w:val="both"/>
            </w:pPr>
            <w:r>
              <w:t>(</w:t>
            </w:r>
            <w:r w:rsidRPr="00597575">
              <w:t>80/</w:t>
            </w:r>
            <w:r w:rsidR="00386543">
              <w:t>5</w:t>
            </w:r>
            <w:r w:rsidRPr="00597575">
              <w:t>/2/0</w:t>
            </w:r>
            <w:r>
              <w:t xml:space="preserve">   </w:t>
            </w:r>
            <w:r w:rsidRPr="00597575">
              <w:t>1/1/0/0</w:t>
            </w:r>
            <w:r>
              <w:t>)</w:t>
            </w:r>
          </w:p>
        </w:tc>
      </w:tr>
      <w:tr w:rsidR="00F045B1" w:rsidRPr="001311AC" w:rsidTr="00044D6C">
        <w:tc>
          <w:tcPr>
            <w:tcW w:w="7308" w:type="dxa"/>
          </w:tcPr>
          <w:p w:rsidR="00F045B1" w:rsidRPr="001311AC" w:rsidRDefault="00F045B1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Involve app developers</w:t>
            </w:r>
          </w:p>
        </w:tc>
        <w:tc>
          <w:tcPr>
            <w:tcW w:w="2268" w:type="dxa"/>
          </w:tcPr>
          <w:p w:rsidR="00F045B1" w:rsidRPr="001311AC" w:rsidRDefault="00F045B1" w:rsidP="00044D6C">
            <w:pPr>
              <w:jc w:val="both"/>
            </w:pPr>
            <w:r>
              <w:t>(</w:t>
            </w:r>
            <w:r w:rsidRPr="00597575">
              <w:t>50/20/0/0</w:t>
            </w:r>
            <w:r>
              <w:t xml:space="preserve">   </w:t>
            </w:r>
            <w:r w:rsidRPr="00597575">
              <w:t>5/4/0/0</w:t>
            </w:r>
            <w:r>
              <w:t>)</w:t>
            </w:r>
          </w:p>
        </w:tc>
      </w:tr>
      <w:tr w:rsidR="00F045B1" w:rsidRPr="001311AC" w:rsidTr="00044D6C">
        <w:tc>
          <w:tcPr>
            <w:tcW w:w="7308" w:type="dxa"/>
          </w:tcPr>
          <w:p w:rsidR="00F045B1" w:rsidRPr="001311AC" w:rsidRDefault="00F045B1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Focus on end of process</w:t>
            </w:r>
          </w:p>
        </w:tc>
        <w:tc>
          <w:tcPr>
            <w:tcW w:w="2268" w:type="dxa"/>
          </w:tcPr>
          <w:p w:rsidR="00F045B1" w:rsidRPr="001311AC" w:rsidRDefault="00F045B1" w:rsidP="00044D6C">
            <w:pPr>
              <w:jc w:val="both"/>
            </w:pPr>
            <w:r>
              <w:t>(</w:t>
            </w:r>
            <w:r w:rsidR="003A5559">
              <w:t>30/15/5</w:t>
            </w:r>
            <w:r w:rsidRPr="00597575">
              <w:t>/10</w:t>
            </w:r>
            <w:r>
              <w:t xml:space="preserve">   </w:t>
            </w:r>
            <w:r w:rsidRPr="00597575">
              <w:t>1/2/0/0</w:t>
            </w:r>
            <w:r>
              <w:t>)</w:t>
            </w:r>
          </w:p>
        </w:tc>
      </w:tr>
      <w:tr w:rsidR="00F045B1" w:rsidRPr="001311AC" w:rsidTr="00044D6C">
        <w:tc>
          <w:tcPr>
            <w:tcW w:w="7308" w:type="dxa"/>
          </w:tcPr>
          <w:p w:rsidR="00F045B1" w:rsidRPr="001311AC" w:rsidRDefault="00F045B1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Legislative output process</w:t>
            </w:r>
          </w:p>
        </w:tc>
        <w:tc>
          <w:tcPr>
            <w:tcW w:w="2268" w:type="dxa"/>
          </w:tcPr>
          <w:p w:rsidR="00F045B1" w:rsidRPr="001311AC" w:rsidRDefault="00F045B1" w:rsidP="00D75A67">
            <w:pPr>
              <w:jc w:val="both"/>
            </w:pPr>
            <w:r>
              <w:t>(</w:t>
            </w:r>
            <w:r w:rsidR="00D75A67">
              <w:t>8</w:t>
            </w:r>
            <w:r w:rsidRPr="00597575">
              <w:t>/</w:t>
            </w:r>
            <w:r w:rsidR="00D75A67">
              <w:t>4</w:t>
            </w:r>
            <w:r w:rsidRPr="00597575">
              <w:t>/</w:t>
            </w:r>
            <w:r w:rsidR="00D75A67">
              <w:t>8</w:t>
            </w:r>
            <w:r w:rsidRPr="00597575">
              <w:t>/</w:t>
            </w:r>
            <w:r w:rsidR="00D75A67">
              <w:t>40</w:t>
            </w:r>
            <w:r>
              <w:t xml:space="preserve">   </w:t>
            </w:r>
            <w:r w:rsidR="00D75A67">
              <w:t>1</w:t>
            </w:r>
            <w:r w:rsidRPr="00597575">
              <w:t>/</w:t>
            </w:r>
            <w:r w:rsidR="00D75A67">
              <w:t>3</w:t>
            </w:r>
            <w:r w:rsidRPr="00597575">
              <w:t>/</w:t>
            </w:r>
            <w:r w:rsidR="00D75A67">
              <w:t>1</w:t>
            </w:r>
            <w:r w:rsidRPr="00597575">
              <w:t>/1</w:t>
            </w:r>
            <w:r>
              <w:t>)</w:t>
            </w:r>
          </w:p>
        </w:tc>
      </w:tr>
      <w:tr w:rsidR="00F045B1" w:rsidRPr="001311AC" w:rsidTr="00044D6C">
        <w:tc>
          <w:tcPr>
            <w:tcW w:w="7308" w:type="dxa"/>
          </w:tcPr>
          <w:p w:rsidR="00F045B1" w:rsidRPr="001311AC" w:rsidRDefault="00F045B1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Need for senior level input</w:t>
            </w:r>
          </w:p>
        </w:tc>
        <w:tc>
          <w:tcPr>
            <w:tcW w:w="2268" w:type="dxa"/>
          </w:tcPr>
          <w:p w:rsidR="00F045B1" w:rsidRPr="001311AC" w:rsidRDefault="00F045B1" w:rsidP="00044D6C">
            <w:pPr>
              <w:jc w:val="both"/>
            </w:pPr>
            <w:r>
              <w:t>(</w:t>
            </w:r>
            <w:r w:rsidRPr="00597575">
              <w:t>10/10/12/4</w:t>
            </w:r>
            <w:r>
              <w:t xml:space="preserve">   </w:t>
            </w:r>
            <w:r w:rsidRPr="00597575">
              <w:t>2/2/1/0</w:t>
            </w:r>
            <w:r>
              <w:t>)</w:t>
            </w:r>
          </w:p>
        </w:tc>
      </w:tr>
      <w:tr w:rsidR="00F045B1" w:rsidTr="00044D6C">
        <w:tc>
          <w:tcPr>
            <w:tcW w:w="7308" w:type="dxa"/>
          </w:tcPr>
          <w:p w:rsidR="00F045B1" w:rsidRPr="001311AC" w:rsidRDefault="00F045B1" w:rsidP="00044D6C">
            <w:r w:rsidRPr="001311AC">
              <w:rPr>
                <w:sz w:val="24"/>
                <w:szCs w:val="24"/>
              </w:rPr>
              <w:t>Factual research by staff</w:t>
            </w:r>
          </w:p>
        </w:tc>
        <w:tc>
          <w:tcPr>
            <w:tcW w:w="2268" w:type="dxa"/>
          </w:tcPr>
          <w:p w:rsidR="00F045B1" w:rsidRDefault="00F045B1" w:rsidP="00405E7E">
            <w:pPr>
              <w:jc w:val="both"/>
            </w:pPr>
            <w:r>
              <w:t>(</w:t>
            </w:r>
            <w:r w:rsidR="00405E7E">
              <w:t>4</w:t>
            </w:r>
            <w:r w:rsidRPr="00597575">
              <w:t>/</w:t>
            </w:r>
            <w:r w:rsidR="00405E7E">
              <w:t>15</w:t>
            </w:r>
            <w:r w:rsidRPr="00597575">
              <w:t>/</w:t>
            </w:r>
            <w:r w:rsidR="00405E7E">
              <w:t>20</w:t>
            </w:r>
            <w:r w:rsidRPr="00597575">
              <w:t>/</w:t>
            </w:r>
            <w:r w:rsidR="00405E7E">
              <w:t>8</w:t>
            </w:r>
            <w:r>
              <w:t xml:space="preserve">   </w:t>
            </w:r>
            <w:r w:rsidR="00405E7E">
              <w:t>2</w:t>
            </w:r>
            <w:r w:rsidRPr="00597575">
              <w:t>/</w:t>
            </w:r>
            <w:r w:rsidR="00405E7E">
              <w:t>1/</w:t>
            </w:r>
            <w:r w:rsidRPr="00597575">
              <w:t>3/0</w:t>
            </w:r>
            <w:r>
              <w:t>)</w:t>
            </w:r>
          </w:p>
        </w:tc>
      </w:tr>
    </w:tbl>
    <w:p w:rsidR="00F045B1" w:rsidRPr="001311AC" w:rsidRDefault="00F045B1" w:rsidP="00D0085B"/>
    <w:tbl>
      <w:tblPr>
        <w:tblStyle w:val="TableGrid"/>
        <w:tblW w:w="0" w:type="auto"/>
        <w:tblLook w:val="04A0"/>
      </w:tblPr>
      <w:tblGrid>
        <w:gridCol w:w="7308"/>
        <w:gridCol w:w="2268"/>
      </w:tblGrid>
      <w:tr w:rsidR="00567D21" w:rsidRPr="001311AC" w:rsidTr="00123AB1">
        <w:tc>
          <w:tcPr>
            <w:tcW w:w="9576" w:type="dxa"/>
            <w:gridSpan w:val="2"/>
          </w:tcPr>
          <w:p w:rsidR="00567D21" w:rsidRPr="001311AC" w:rsidRDefault="00567D21" w:rsidP="00C37E0D">
            <w:pPr>
              <w:jc w:val="center"/>
              <w:rPr>
                <w:b/>
              </w:rPr>
            </w:pPr>
            <w:r w:rsidRPr="001311AC">
              <w:rPr>
                <w:b/>
                <w:sz w:val="24"/>
                <w:szCs w:val="24"/>
              </w:rPr>
              <w:t xml:space="preserve">Group </w:t>
            </w:r>
            <w:r w:rsidR="00903F99">
              <w:rPr>
                <w:b/>
                <w:sz w:val="24"/>
                <w:szCs w:val="24"/>
              </w:rPr>
              <w:t>2</w:t>
            </w:r>
          </w:p>
        </w:tc>
      </w:tr>
      <w:tr w:rsidR="00567D21" w:rsidRPr="001311AC" w:rsidTr="00567D21">
        <w:tc>
          <w:tcPr>
            <w:tcW w:w="7308" w:type="dxa"/>
          </w:tcPr>
          <w:p w:rsidR="00567D21" w:rsidRPr="00814DF9" w:rsidRDefault="00567D21" w:rsidP="00044D6C">
            <w:pPr>
              <w:jc w:val="center"/>
              <w:rPr>
                <w:i/>
              </w:rPr>
            </w:pPr>
            <w:r w:rsidRPr="00814DF9">
              <w:rPr>
                <w:i/>
              </w:rPr>
              <w:t>Element</w:t>
            </w:r>
          </w:p>
        </w:tc>
        <w:tc>
          <w:tcPr>
            <w:tcW w:w="2268" w:type="dxa"/>
          </w:tcPr>
          <w:p w:rsidR="00567D21" w:rsidRPr="00814DF9" w:rsidRDefault="00567D21" w:rsidP="00044D6C">
            <w:pPr>
              <w:jc w:val="center"/>
              <w:rPr>
                <w:i/>
              </w:rPr>
            </w:pPr>
            <w:r w:rsidRPr="00814DF9">
              <w:rPr>
                <w:i/>
              </w:rPr>
              <w:t>Poll</w:t>
            </w:r>
          </w:p>
        </w:tc>
      </w:tr>
      <w:tr w:rsidR="00DC4339" w:rsidRPr="001311AC" w:rsidTr="00567D21">
        <w:tc>
          <w:tcPr>
            <w:tcW w:w="7308" w:type="dxa"/>
          </w:tcPr>
          <w:p w:rsidR="00DC4339" w:rsidRPr="001311AC" w:rsidRDefault="00DC4339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Working groups - focus on sub issues</w:t>
            </w:r>
          </w:p>
        </w:tc>
        <w:tc>
          <w:tcPr>
            <w:tcW w:w="2268" w:type="dxa"/>
          </w:tcPr>
          <w:p w:rsidR="00DC4339" w:rsidRPr="001311AC" w:rsidRDefault="00DC4339" w:rsidP="00044D6C">
            <w:pPr>
              <w:jc w:val="both"/>
            </w:pPr>
            <w:r>
              <w:t>(</w:t>
            </w:r>
            <w:r w:rsidRPr="00597575">
              <w:t>70/30/0/2</w:t>
            </w:r>
            <w:r>
              <w:t xml:space="preserve">   </w:t>
            </w:r>
            <w:r w:rsidRPr="00597575">
              <w:t>3/4/0/0</w:t>
            </w:r>
            <w:r>
              <w:t>)</w:t>
            </w:r>
          </w:p>
        </w:tc>
      </w:tr>
      <w:tr w:rsidR="00015BCC" w:rsidRPr="001311AC" w:rsidTr="00567D21">
        <w:tc>
          <w:tcPr>
            <w:tcW w:w="7308" w:type="dxa"/>
          </w:tcPr>
          <w:p w:rsidR="00015BCC" w:rsidRPr="001311AC" w:rsidRDefault="00015BCC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Small # of topics / Multiple competing drafts</w:t>
            </w:r>
          </w:p>
        </w:tc>
        <w:tc>
          <w:tcPr>
            <w:tcW w:w="2268" w:type="dxa"/>
          </w:tcPr>
          <w:p w:rsidR="00015BCC" w:rsidRPr="001311AC" w:rsidRDefault="00015BCC" w:rsidP="00044D6C">
            <w:pPr>
              <w:jc w:val="both"/>
            </w:pPr>
            <w:r>
              <w:t>(</w:t>
            </w:r>
            <w:r w:rsidRPr="00597575">
              <w:t>40/25/1/4</w:t>
            </w:r>
            <w:r>
              <w:t xml:space="preserve">   </w:t>
            </w:r>
            <w:r w:rsidRPr="00597575">
              <w:t>2/2/1/0</w:t>
            </w:r>
            <w:r>
              <w:t>)</w:t>
            </w:r>
          </w:p>
        </w:tc>
      </w:tr>
      <w:tr w:rsidR="00DC4339" w:rsidRPr="001311AC" w:rsidTr="00567D21">
        <w:tc>
          <w:tcPr>
            <w:tcW w:w="7308" w:type="dxa"/>
          </w:tcPr>
          <w:p w:rsidR="00DC4339" w:rsidRPr="001311AC" w:rsidRDefault="00DC4339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Identify problem set</w:t>
            </w:r>
          </w:p>
        </w:tc>
        <w:tc>
          <w:tcPr>
            <w:tcW w:w="2268" w:type="dxa"/>
          </w:tcPr>
          <w:p w:rsidR="00DC4339" w:rsidRPr="001311AC" w:rsidRDefault="00DC4339" w:rsidP="00044D6C">
            <w:pPr>
              <w:jc w:val="both"/>
            </w:pPr>
            <w:r>
              <w:t>(</w:t>
            </w:r>
            <w:r w:rsidRPr="00597575">
              <w:t>40/20/0/1</w:t>
            </w:r>
            <w:r>
              <w:t xml:space="preserve">   </w:t>
            </w:r>
            <w:r w:rsidRPr="00597575">
              <w:t>5/1/0/0</w:t>
            </w:r>
            <w:r>
              <w:t>)</w:t>
            </w:r>
          </w:p>
        </w:tc>
      </w:tr>
      <w:tr w:rsidR="00567D21" w:rsidRPr="001311AC" w:rsidTr="00567D21">
        <w:tc>
          <w:tcPr>
            <w:tcW w:w="7308" w:type="dxa"/>
          </w:tcPr>
          <w:p w:rsidR="00567D21" w:rsidRPr="001311AC" w:rsidRDefault="00567D21" w:rsidP="004D43E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FTC involvement</w:t>
            </w:r>
          </w:p>
        </w:tc>
        <w:tc>
          <w:tcPr>
            <w:tcW w:w="2268" w:type="dxa"/>
          </w:tcPr>
          <w:p w:rsidR="00567D21" w:rsidRPr="001311AC" w:rsidRDefault="00DD5DC5" w:rsidP="00597575">
            <w:pPr>
              <w:jc w:val="both"/>
            </w:pPr>
            <w:r w:rsidRPr="00DD5DC5">
              <w:t>(</w:t>
            </w:r>
            <w:r w:rsidRPr="00597575">
              <w:t>25/8/12/</w:t>
            </w:r>
            <w:r w:rsidR="00D407F8">
              <w:t>1</w:t>
            </w:r>
            <w:r w:rsidRPr="00597575">
              <w:t>0</w:t>
            </w:r>
            <w:r w:rsidRPr="00DD5DC5">
              <w:t xml:space="preserve">   </w:t>
            </w:r>
            <w:r w:rsidRPr="00597575">
              <w:t>5/0/1/0</w:t>
            </w:r>
            <w:r w:rsidRPr="00DD5DC5">
              <w:t>)</w:t>
            </w:r>
          </w:p>
        </w:tc>
      </w:tr>
      <w:tr w:rsidR="00566FDF" w:rsidRPr="001311AC" w:rsidTr="00567D21">
        <w:tc>
          <w:tcPr>
            <w:tcW w:w="7308" w:type="dxa"/>
          </w:tcPr>
          <w:p w:rsidR="00566FDF" w:rsidRPr="001311AC" w:rsidRDefault="00566FDF" w:rsidP="00575C9B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NTIA representative involvement</w:t>
            </w:r>
          </w:p>
        </w:tc>
        <w:tc>
          <w:tcPr>
            <w:tcW w:w="2268" w:type="dxa"/>
          </w:tcPr>
          <w:p w:rsidR="00566FDF" w:rsidRPr="001311AC" w:rsidRDefault="00566FDF" w:rsidP="00575C9B">
            <w:pPr>
              <w:jc w:val="both"/>
            </w:pPr>
            <w:r>
              <w:t>(</w:t>
            </w:r>
            <w:r w:rsidRPr="00597575">
              <w:t>15/30/</w:t>
            </w:r>
            <w:r w:rsidR="00F427A3">
              <w:t>1</w:t>
            </w:r>
            <w:r w:rsidRPr="00597575">
              <w:t>0/0</w:t>
            </w:r>
            <w:r>
              <w:t xml:space="preserve">   </w:t>
            </w:r>
            <w:r w:rsidRPr="00597575">
              <w:t>2/2/0/0</w:t>
            </w:r>
            <w:r>
              <w:t>)</w:t>
            </w:r>
          </w:p>
        </w:tc>
      </w:tr>
      <w:tr w:rsidR="00566FDF" w:rsidRPr="001311AC" w:rsidTr="00567D21">
        <w:tc>
          <w:tcPr>
            <w:tcW w:w="7308" w:type="dxa"/>
          </w:tcPr>
          <w:p w:rsidR="00566FDF" w:rsidRPr="001311AC" w:rsidRDefault="00566FDF" w:rsidP="00BD362B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Pull in prior written comments</w:t>
            </w:r>
          </w:p>
        </w:tc>
        <w:tc>
          <w:tcPr>
            <w:tcW w:w="2268" w:type="dxa"/>
          </w:tcPr>
          <w:p w:rsidR="00566FDF" w:rsidRPr="001311AC" w:rsidRDefault="00566FDF" w:rsidP="00391F80">
            <w:pPr>
              <w:jc w:val="both"/>
            </w:pPr>
            <w:r>
              <w:t>(</w:t>
            </w:r>
            <w:r w:rsidR="00391F80">
              <w:t>25</w:t>
            </w:r>
            <w:r w:rsidRPr="00597575">
              <w:t>/</w:t>
            </w:r>
            <w:r w:rsidR="00391F80">
              <w:t>10</w:t>
            </w:r>
            <w:r w:rsidRPr="00597575">
              <w:t>/</w:t>
            </w:r>
            <w:r w:rsidR="00391F80">
              <w:t>12</w:t>
            </w:r>
            <w:r w:rsidRPr="00597575">
              <w:t>/3</w:t>
            </w:r>
            <w:r>
              <w:t xml:space="preserve">   </w:t>
            </w:r>
            <w:r w:rsidR="00391F80">
              <w:t>3</w:t>
            </w:r>
            <w:r w:rsidRPr="00597575">
              <w:t>/3/</w:t>
            </w:r>
            <w:r w:rsidR="00391F80">
              <w:t>0</w:t>
            </w:r>
            <w:r w:rsidRPr="00597575">
              <w:t>/0</w:t>
            </w:r>
            <w:r>
              <w:t>)</w:t>
            </w:r>
          </w:p>
        </w:tc>
      </w:tr>
      <w:tr w:rsidR="00566FDF" w:rsidRPr="001311AC" w:rsidTr="00567D21">
        <w:tc>
          <w:tcPr>
            <w:tcW w:w="7308" w:type="dxa"/>
          </w:tcPr>
          <w:p w:rsidR="00566FDF" w:rsidRPr="001311AC" w:rsidRDefault="00566FDF" w:rsidP="0096383B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Outline of potential focus areas</w:t>
            </w:r>
          </w:p>
        </w:tc>
        <w:tc>
          <w:tcPr>
            <w:tcW w:w="2268" w:type="dxa"/>
          </w:tcPr>
          <w:p w:rsidR="00566FDF" w:rsidRPr="001311AC" w:rsidRDefault="00566FDF" w:rsidP="0096383B">
            <w:pPr>
              <w:jc w:val="both"/>
            </w:pPr>
            <w:r>
              <w:t>(</w:t>
            </w:r>
            <w:r w:rsidRPr="00597575">
              <w:t>12/10/7/3</w:t>
            </w:r>
            <w:r>
              <w:t xml:space="preserve">   </w:t>
            </w:r>
            <w:r w:rsidRPr="00597575">
              <w:t>3/0/1/0</w:t>
            </w:r>
            <w:r>
              <w:t>)</w:t>
            </w:r>
          </w:p>
        </w:tc>
      </w:tr>
      <w:tr w:rsidR="009D327A" w:rsidRPr="001311AC" w:rsidTr="00567D21">
        <w:tc>
          <w:tcPr>
            <w:tcW w:w="7308" w:type="dxa"/>
          </w:tcPr>
          <w:p w:rsidR="009D327A" w:rsidRPr="001311AC" w:rsidRDefault="009D327A" w:rsidP="00702E0B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NTIA suggested timetable and milestones / NTIA provided room</w:t>
            </w:r>
          </w:p>
        </w:tc>
        <w:tc>
          <w:tcPr>
            <w:tcW w:w="2268" w:type="dxa"/>
          </w:tcPr>
          <w:p w:rsidR="009D327A" w:rsidRPr="001311AC" w:rsidRDefault="009D327A" w:rsidP="00702E0B">
            <w:pPr>
              <w:jc w:val="both"/>
            </w:pPr>
            <w:r>
              <w:t>(</w:t>
            </w:r>
            <w:r w:rsidRPr="00597575">
              <w:t>1/1/5/30</w:t>
            </w:r>
            <w:r>
              <w:t xml:space="preserve">   </w:t>
            </w:r>
            <w:r w:rsidRPr="00597575">
              <w:t>2/0/2/0</w:t>
            </w:r>
            <w:r>
              <w:t>)</w:t>
            </w:r>
          </w:p>
        </w:tc>
      </w:tr>
      <w:tr w:rsidR="009D327A" w:rsidRPr="001311AC" w:rsidTr="00567D21">
        <w:tc>
          <w:tcPr>
            <w:tcW w:w="7308" w:type="dxa"/>
          </w:tcPr>
          <w:p w:rsidR="009D327A" w:rsidRPr="001311AC" w:rsidRDefault="009D327A" w:rsidP="00F16D07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Workshop re: data collection / fact gathering</w:t>
            </w:r>
            <w:r>
              <w:rPr>
                <w:sz w:val="24"/>
                <w:szCs w:val="24"/>
              </w:rPr>
              <w:t xml:space="preserve"> </w:t>
            </w:r>
            <w:r w:rsidRPr="001311AC">
              <w:rPr>
                <w:sz w:val="24"/>
                <w:szCs w:val="24"/>
              </w:rPr>
              <w:t>method</w:t>
            </w:r>
          </w:p>
        </w:tc>
        <w:tc>
          <w:tcPr>
            <w:tcW w:w="2268" w:type="dxa"/>
          </w:tcPr>
          <w:p w:rsidR="009D327A" w:rsidRPr="001311AC" w:rsidRDefault="009D327A" w:rsidP="00F16D07">
            <w:pPr>
              <w:jc w:val="both"/>
            </w:pPr>
          </w:p>
        </w:tc>
      </w:tr>
    </w:tbl>
    <w:p w:rsidR="004D43EC" w:rsidRPr="001311AC" w:rsidRDefault="004D43EC" w:rsidP="00D0085B"/>
    <w:tbl>
      <w:tblPr>
        <w:tblStyle w:val="TableGrid"/>
        <w:tblW w:w="0" w:type="auto"/>
        <w:tblLook w:val="04A0"/>
      </w:tblPr>
      <w:tblGrid>
        <w:gridCol w:w="7308"/>
        <w:gridCol w:w="2268"/>
      </w:tblGrid>
      <w:tr w:rsidR="00567D21" w:rsidRPr="001311AC" w:rsidTr="0023352B">
        <w:tc>
          <w:tcPr>
            <w:tcW w:w="9576" w:type="dxa"/>
            <w:gridSpan w:val="2"/>
          </w:tcPr>
          <w:p w:rsidR="00567D21" w:rsidRPr="001311AC" w:rsidRDefault="00567D21" w:rsidP="00C37E0D">
            <w:pPr>
              <w:jc w:val="center"/>
              <w:rPr>
                <w:b/>
              </w:rPr>
            </w:pPr>
            <w:r w:rsidRPr="001311AC">
              <w:rPr>
                <w:b/>
                <w:sz w:val="24"/>
                <w:szCs w:val="24"/>
              </w:rPr>
              <w:t>Group 3</w:t>
            </w:r>
          </w:p>
        </w:tc>
      </w:tr>
      <w:tr w:rsidR="00567D21" w:rsidRPr="001311AC" w:rsidTr="00567D21">
        <w:tc>
          <w:tcPr>
            <w:tcW w:w="7308" w:type="dxa"/>
          </w:tcPr>
          <w:p w:rsidR="00567D21" w:rsidRPr="00814DF9" w:rsidRDefault="00567D21" w:rsidP="00044D6C">
            <w:pPr>
              <w:jc w:val="center"/>
              <w:rPr>
                <w:i/>
              </w:rPr>
            </w:pPr>
            <w:r w:rsidRPr="00814DF9">
              <w:rPr>
                <w:i/>
              </w:rPr>
              <w:t>Element</w:t>
            </w:r>
          </w:p>
        </w:tc>
        <w:tc>
          <w:tcPr>
            <w:tcW w:w="2268" w:type="dxa"/>
          </w:tcPr>
          <w:p w:rsidR="00567D21" w:rsidRPr="00814DF9" w:rsidRDefault="00567D21" w:rsidP="00044D6C">
            <w:pPr>
              <w:jc w:val="center"/>
              <w:rPr>
                <w:i/>
              </w:rPr>
            </w:pPr>
            <w:r w:rsidRPr="00814DF9">
              <w:rPr>
                <w:i/>
              </w:rPr>
              <w:t>Poll</w:t>
            </w:r>
          </w:p>
        </w:tc>
      </w:tr>
      <w:tr w:rsidR="00567D21" w:rsidRPr="001311AC" w:rsidTr="00567D21">
        <w:tc>
          <w:tcPr>
            <w:tcW w:w="7308" w:type="dxa"/>
          </w:tcPr>
          <w:p w:rsidR="00567D21" w:rsidRPr="001311AC" w:rsidRDefault="00567D21" w:rsidP="00D60472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Notice of materials in advance</w:t>
            </w:r>
          </w:p>
        </w:tc>
        <w:tc>
          <w:tcPr>
            <w:tcW w:w="2268" w:type="dxa"/>
          </w:tcPr>
          <w:p w:rsidR="00567D21" w:rsidRPr="001311AC" w:rsidRDefault="00294CF5" w:rsidP="00597575">
            <w:pPr>
              <w:jc w:val="both"/>
            </w:pPr>
            <w:r>
              <w:t>(</w:t>
            </w:r>
            <w:r w:rsidRPr="00597575">
              <w:t>65/0/0/0</w:t>
            </w:r>
            <w:r>
              <w:t xml:space="preserve">   </w:t>
            </w:r>
            <w:r w:rsidRPr="00597575">
              <w:t>4/3/0/0</w:t>
            </w:r>
            <w:r>
              <w:t>)</w:t>
            </w:r>
          </w:p>
        </w:tc>
      </w:tr>
      <w:tr w:rsidR="00567D21" w:rsidRPr="001311AC" w:rsidTr="00567D21">
        <w:tc>
          <w:tcPr>
            <w:tcW w:w="7308" w:type="dxa"/>
          </w:tcPr>
          <w:p w:rsidR="00567D21" w:rsidRPr="001311AC" w:rsidRDefault="00567D21" w:rsidP="00D60472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Remote participation</w:t>
            </w:r>
          </w:p>
        </w:tc>
        <w:tc>
          <w:tcPr>
            <w:tcW w:w="2268" w:type="dxa"/>
          </w:tcPr>
          <w:p w:rsidR="00567D21" w:rsidRPr="001311AC" w:rsidRDefault="00442559" w:rsidP="000A0345">
            <w:pPr>
              <w:jc w:val="both"/>
            </w:pPr>
            <w:r>
              <w:t>(</w:t>
            </w:r>
            <w:r w:rsidRPr="00597575">
              <w:t xml:space="preserve">35/8/3/0 </w:t>
            </w:r>
            <w:r>
              <w:t xml:space="preserve">  </w:t>
            </w:r>
            <w:r w:rsidRPr="00597575">
              <w:t>4/</w:t>
            </w:r>
            <w:r w:rsidR="000A0345">
              <w:t>1</w:t>
            </w:r>
            <w:r w:rsidRPr="00597575">
              <w:t>/1/0</w:t>
            </w:r>
            <w:r>
              <w:t>)</w:t>
            </w:r>
          </w:p>
        </w:tc>
      </w:tr>
      <w:tr w:rsidR="00567D21" w:rsidRPr="001311AC" w:rsidTr="00567D21">
        <w:tc>
          <w:tcPr>
            <w:tcW w:w="7308" w:type="dxa"/>
          </w:tcPr>
          <w:p w:rsidR="00567D21" w:rsidRPr="001311AC" w:rsidRDefault="00567D21" w:rsidP="00D60472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Balance of load for small participants</w:t>
            </w:r>
          </w:p>
        </w:tc>
        <w:tc>
          <w:tcPr>
            <w:tcW w:w="2268" w:type="dxa"/>
          </w:tcPr>
          <w:p w:rsidR="00567D21" w:rsidRPr="001311AC" w:rsidRDefault="006C48C1" w:rsidP="00597575">
            <w:pPr>
              <w:jc w:val="both"/>
            </w:pPr>
            <w:r>
              <w:t>(</w:t>
            </w:r>
            <w:r w:rsidRPr="00597575">
              <w:t>12/15/12/3</w:t>
            </w:r>
            <w:r>
              <w:t xml:space="preserve">   </w:t>
            </w:r>
            <w:r w:rsidRPr="00597575">
              <w:t>3/2/2/0</w:t>
            </w:r>
            <w:r>
              <w:t>)</w:t>
            </w:r>
          </w:p>
        </w:tc>
      </w:tr>
      <w:tr w:rsidR="00EB73CF" w:rsidRPr="001311AC" w:rsidTr="00567D21">
        <w:tc>
          <w:tcPr>
            <w:tcW w:w="7308" w:type="dxa"/>
          </w:tcPr>
          <w:p w:rsidR="00EB73CF" w:rsidRPr="001311AC" w:rsidRDefault="00EB73CF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Hold events across country</w:t>
            </w:r>
          </w:p>
        </w:tc>
        <w:tc>
          <w:tcPr>
            <w:tcW w:w="2268" w:type="dxa"/>
          </w:tcPr>
          <w:p w:rsidR="00EB73CF" w:rsidRPr="001311AC" w:rsidRDefault="00EB73CF" w:rsidP="00044D6C">
            <w:pPr>
              <w:jc w:val="both"/>
            </w:pPr>
            <w:r>
              <w:t>(</w:t>
            </w:r>
            <w:r w:rsidRPr="00597575">
              <w:t>12/8/15/22</w:t>
            </w:r>
            <w:r>
              <w:t xml:space="preserve">   </w:t>
            </w:r>
            <w:r w:rsidRPr="00597575">
              <w:t>4/1/1/1</w:t>
            </w:r>
            <w:r>
              <w:t>)</w:t>
            </w:r>
          </w:p>
        </w:tc>
      </w:tr>
      <w:tr w:rsidR="00EB73CF" w:rsidRPr="001311AC" w:rsidTr="00567D21">
        <w:tc>
          <w:tcPr>
            <w:tcW w:w="7308" w:type="dxa"/>
          </w:tcPr>
          <w:p w:rsidR="00EB73CF" w:rsidRPr="001311AC" w:rsidRDefault="00EB73CF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 xml:space="preserve">List serve / Mailing List / Multiple </w:t>
            </w:r>
            <w:proofErr w:type="spellStart"/>
            <w:r w:rsidRPr="001311AC">
              <w:rPr>
                <w:sz w:val="24"/>
                <w:szCs w:val="24"/>
              </w:rPr>
              <w:t>Listserves</w:t>
            </w:r>
            <w:proofErr w:type="spellEnd"/>
          </w:p>
        </w:tc>
        <w:tc>
          <w:tcPr>
            <w:tcW w:w="2268" w:type="dxa"/>
          </w:tcPr>
          <w:p w:rsidR="00EB73CF" w:rsidRPr="001311AC" w:rsidRDefault="00EB73CF" w:rsidP="00044D6C">
            <w:pPr>
              <w:jc w:val="both"/>
            </w:pPr>
            <w:r>
              <w:t>(</w:t>
            </w:r>
            <w:r w:rsidRPr="00597575">
              <w:t>8/15/20/20</w:t>
            </w:r>
            <w:r>
              <w:t xml:space="preserve">   </w:t>
            </w:r>
            <w:r w:rsidRPr="00597575">
              <w:t>5/1/3/0</w:t>
            </w:r>
            <w:r>
              <w:t>)</w:t>
            </w:r>
          </w:p>
        </w:tc>
      </w:tr>
      <w:tr w:rsidR="00EB73CF" w:rsidRPr="001311AC" w:rsidTr="00567D21">
        <w:tc>
          <w:tcPr>
            <w:tcW w:w="7308" w:type="dxa"/>
          </w:tcPr>
          <w:p w:rsidR="00EB73CF" w:rsidRPr="001311AC" w:rsidRDefault="00EB73CF" w:rsidP="00A07DA0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Adobe connect and other tech tools to facilitate decision / WC3 –like tools</w:t>
            </w:r>
          </w:p>
        </w:tc>
        <w:tc>
          <w:tcPr>
            <w:tcW w:w="2268" w:type="dxa"/>
          </w:tcPr>
          <w:p w:rsidR="00EB73CF" w:rsidRPr="001311AC" w:rsidRDefault="00EB73CF" w:rsidP="00405E7E">
            <w:pPr>
              <w:jc w:val="both"/>
            </w:pPr>
            <w:r>
              <w:t>(</w:t>
            </w:r>
            <w:r w:rsidR="00405E7E">
              <w:t>8</w:t>
            </w:r>
            <w:r w:rsidRPr="00597575">
              <w:t>/</w:t>
            </w:r>
            <w:r w:rsidR="00405E7E">
              <w:t>4</w:t>
            </w:r>
            <w:r w:rsidRPr="00597575">
              <w:t>5/</w:t>
            </w:r>
            <w:r w:rsidR="00405E7E">
              <w:t>20</w:t>
            </w:r>
            <w:r w:rsidRPr="00597575">
              <w:t>/</w:t>
            </w:r>
            <w:r w:rsidR="00405E7E">
              <w:t>3</w:t>
            </w:r>
            <w:r>
              <w:t xml:space="preserve">   </w:t>
            </w:r>
            <w:r w:rsidR="00405E7E">
              <w:t>0</w:t>
            </w:r>
            <w:r w:rsidRPr="00597575">
              <w:t>/</w:t>
            </w:r>
            <w:r w:rsidR="00405E7E">
              <w:t>3</w:t>
            </w:r>
            <w:r w:rsidRPr="00597575">
              <w:t>/</w:t>
            </w:r>
            <w:r w:rsidR="00405E7E">
              <w:t>1</w:t>
            </w:r>
            <w:r w:rsidRPr="00597575">
              <w:t>/0</w:t>
            </w:r>
            <w:r>
              <w:t>)</w:t>
            </w:r>
          </w:p>
        </w:tc>
      </w:tr>
      <w:tr w:rsidR="00EB73CF" w:rsidRPr="001311AC" w:rsidTr="00567D21">
        <w:tc>
          <w:tcPr>
            <w:tcW w:w="7308" w:type="dxa"/>
          </w:tcPr>
          <w:p w:rsidR="00EB73CF" w:rsidRPr="001311AC" w:rsidRDefault="00EB73CF" w:rsidP="00D60472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Regular calls with IRC chat</w:t>
            </w:r>
          </w:p>
        </w:tc>
        <w:tc>
          <w:tcPr>
            <w:tcW w:w="2268" w:type="dxa"/>
          </w:tcPr>
          <w:p w:rsidR="00EB73CF" w:rsidRPr="001311AC" w:rsidRDefault="00EB73CF" w:rsidP="00597575">
            <w:pPr>
              <w:jc w:val="both"/>
            </w:pPr>
            <w:r>
              <w:t>(</w:t>
            </w:r>
            <w:r w:rsidRPr="00597575">
              <w:t>0/7/25/40</w:t>
            </w:r>
            <w:r>
              <w:t xml:space="preserve">   </w:t>
            </w:r>
            <w:r w:rsidRPr="00597575">
              <w:t>0/0/3/2</w:t>
            </w:r>
            <w:r>
              <w:t>)</w:t>
            </w:r>
          </w:p>
        </w:tc>
      </w:tr>
    </w:tbl>
    <w:p w:rsidR="00D60472" w:rsidRPr="001311AC" w:rsidRDefault="00D60472" w:rsidP="00D0085B"/>
    <w:tbl>
      <w:tblPr>
        <w:tblStyle w:val="TableGrid"/>
        <w:tblW w:w="0" w:type="auto"/>
        <w:tblLook w:val="04A0"/>
      </w:tblPr>
      <w:tblGrid>
        <w:gridCol w:w="7308"/>
        <w:gridCol w:w="2268"/>
      </w:tblGrid>
      <w:tr w:rsidR="00F045B1" w:rsidRPr="001311AC" w:rsidTr="00044D6C">
        <w:tc>
          <w:tcPr>
            <w:tcW w:w="9576" w:type="dxa"/>
            <w:gridSpan w:val="2"/>
          </w:tcPr>
          <w:p w:rsidR="00F045B1" w:rsidRPr="001311AC" w:rsidRDefault="00F045B1" w:rsidP="00044D6C">
            <w:pPr>
              <w:jc w:val="center"/>
              <w:rPr>
                <w:b/>
              </w:rPr>
            </w:pPr>
            <w:r w:rsidRPr="001311AC">
              <w:rPr>
                <w:b/>
                <w:sz w:val="24"/>
                <w:szCs w:val="24"/>
              </w:rPr>
              <w:t xml:space="preserve">Group 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F045B1" w:rsidRPr="00814DF9" w:rsidTr="00044D6C">
        <w:tc>
          <w:tcPr>
            <w:tcW w:w="7308" w:type="dxa"/>
          </w:tcPr>
          <w:p w:rsidR="00F045B1" w:rsidRPr="00814DF9" w:rsidRDefault="00F045B1" w:rsidP="00044D6C">
            <w:pPr>
              <w:jc w:val="center"/>
              <w:rPr>
                <w:i/>
              </w:rPr>
            </w:pPr>
            <w:r w:rsidRPr="00814DF9">
              <w:rPr>
                <w:i/>
              </w:rPr>
              <w:t>Element</w:t>
            </w:r>
          </w:p>
        </w:tc>
        <w:tc>
          <w:tcPr>
            <w:tcW w:w="2268" w:type="dxa"/>
          </w:tcPr>
          <w:p w:rsidR="00F045B1" w:rsidRPr="00814DF9" w:rsidRDefault="00F045B1" w:rsidP="00044D6C">
            <w:pPr>
              <w:jc w:val="center"/>
              <w:rPr>
                <w:i/>
              </w:rPr>
            </w:pPr>
            <w:r w:rsidRPr="00814DF9">
              <w:rPr>
                <w:i/>
              </w:rPr>
              <w:t>Poll</w:t>
            </w:r>
          </w:p>
        </w:tc>
      </w:tr>
      <w:tr w:rsidR="00F045B1" w:rsidRPr="001311AC" w:rsidTr="00044D6C">
        <w:tc>
          <w:tcPr>
            <w:tcW w:w="7308" w:type="dxa"/>
          </w:tcPr>
          <w:p w:rsidR="00F045B1" w:rsidRPr="001311AC" w:rsidRDefault="00F045B1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Full transparency / Open Process</w:t>
            </w:r>
          </w:p>
        </w:tc>
        <w:tc>
          <w:tcPr>
            <w:tcW w:w="2268" w:type="dxa"/>
          </w:tcPr>
          <w:p w:rsidR="00F045B1" w:rsidRPr="001311AC" w:rsidRDefault="00F045B1" w:rsidP="00044D6C">
            <w:pPr>
              <w:jc w:val="both"/>
            </w:pPr>
            <w:r>
              <w:t>(</w:t>
            </w:r>
            <w:r w:rsidRPr="00597575">
              <w:t>40/6/10/4</w:t>
            </w:r>
            <w:r>
              <w:t xml:space="preserve">   </w:t>
            </w:r>
            <w:r w:rsidRPr="00597575">
              <w:t>2/3/1/0</w:t>
            </w:r>
            <w:r>
              <w:t>)</w:t>
            </w:r>
          </w:p>
        </w:tc>
      </w:tr>
      <w:tr w:rsidR="00F045B1" w:rsidRPr="001311AC" w:rsidTr="00044D6C">
        <w:tc>
          <w:tcPr>
            <w:tcW w:w="7308" w:type="dxa"/>
          </w:tcPr>
          <w:p w:rsidR="00F045B1" w:rsidRPr="001311AC" w:rsidRDefault="00F045B1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Hybrid / Open</w:t>
            </w:r>
          </w:p>
        </w:tc>
        <w:tc>
          <w:tcPr>
            <w:tcW w:w="2268" w:type="dxa"/>
          </w:tcPr>
          <w:p w:rsidR="00F045B1" w:rsidRPr="001311AC" w:rsidRDefault="00F045B1" w:rsidP="002B0250">
            <w:pPr>
              <w:jc w:val="both"/>
            </w:pPr>
            <w:r>
              <w:t>(</w:t>
            </w:r>
            <w:r w:rsidRPr="00597575">
              <w:t>40/3/4/20</w:t>
            </w:r>
            <w:r>
              <w:t xml:space="preserve">   </w:t>
            </w:r>
            <w:r w:rsidRPr="00597575">
              <w:t>2/2/0/</w:t>
            </w:r>
            <w:r w:rsidR="002B0250">
              <w:t>0</w:t>
            </w:r>
            <w:r>
              <w:t>)</w:t>
            </w:r>
          </w:p>
        </w:tc>
      </w:tr>
      <w:tr w:rsidR="00F045B1" w:rsidRPr="001311AC" w:rsidTr="00044D6C">
        <w:tc>
          <w:tcPr>
            <w:tcW w:w="7308" w:type="dxa"/>
          </w:tcPr>
          <w:p w:rsidR="00F045B1" w:rsidRPr="001311AC" w:rsidRDefault="00F045B1" w:rsidP="0088367D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Parity for consumer groups</w:t>
            </w:r>
          </w:p>
        </w:tc>
        <w:tc>
          <w:tcPr>
            <w:tcW w:w="2268" w:type="dxa"/>
          </w:tcPr>
          <w:p w:rsidR="00F045B1" w:rsidRPr="001311AC" w:rsidRDefault="00F045B1" w:rsidP="00CC0654">
            <w:pPr>
              <w:jc w:val="both"/>
            </w:pPr>
            <w:r>
              <w:t>(</w:t>
            </w:r>
            <w:r w:rsidR="00CC0654">
              <w:t>20</w:t>
            </w:r>
            <w:r w:rsidRPr="00597575">
              <w:t>/</w:t>
            </w:r>
            <w:r w:rsidR="00CC0654">
              <w:t>7/20</w:t>
            </w:r>
            <w:r w:rsidRPr="00597575">
              <w:t>/</w:t>
            </w:r>
            <w:r w:rsidR="00CC0654">
              <w:t>1</w:t>
            </w:r>
            <w:r>
              <w:t xml:space="preserve">   </w:t>
            </w:r>
            <w:r w:rsidR="00CC0654">
              <w:t>3</w:t>
            </w:r>
            <w:r w:rsidRPr="00597575">
              <w:t>/</w:t>
            </w:r>
            <w:r w:rsidR="00CC0654">
              <w:t>1</w:t>
            </w:r>
            <w:r w:rsidRPr="00597575">
              <w:t>/</w:t>
            </w:r>
            <w:r w:rsidR="00CC0654">
              <w:t>2</w:t>
            </w:r>
            <w:r w:rsidRPr="00597575">
              <w:t>/</w:t>
            </w:r>
            <w:r w:rsidR="00CC0654">
              <w:t>1</w:t>
            </w:r>
            <w:r>
              <w:t>)</w:t>
            </w:r>
          </w:p>
        </w:tc>
      </w:tr>
      <w:tr w:rsidR="00F045B1" w:rsidRPr="001311AC" w:rsidTr="00044D6C">
        <w:tc>
          <w:tcPr>
            <w:tcW w:w="7308" w:type="dxa"/>
          </w:tcPr>
          <w:p w:rsidR="00F045B1" w:rsidRPr="001311AC" w:rsidRDefault="00F045B1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No numerical voting – other tools for consensus</w:t>
            </w:r>
          </w:p>
        </w:tc>
        <w:tc>
          <w:tcPr>
            <w:tcW w:w="2268" w:type="dxa"/>
          </w:tcPr>
          <w:p w:rsidR="00F045B1" w:rsidRPr="001311AC" w:rsidRDefault="00F045B1" w:rsidP="00BD6B36">
            <w:pPr>
              <w:jc w:val="both"/>
            </w:pPr>
            <w:r>
              <w:t>(</w:t>
            </w:r>
            <w:r w:rsidRPr="00597575">
              <w:t>18/5/0/0</w:t>
            </w:r>
            <w:r>
              <w:t xml:space="preserve">   </w:t>
            </w:r>
            <w:r w:rsidR="00BD6B36">
              <w:t>5</w:t>
            </w:r>
            <w:r w:rsidRPr="00597575">
              <w:t>/2/1/0</w:t>
            </w:r>
            <w:r>
              <w:t>)</w:t>
            </w:r>
          </w:p>
        </w:tc>
      </w:tr>
      <w:tr w:rsidR="00F045B1" w:rsidRPr="001311AC" w:rsidTr="00044D6C">
        <w:tc>
          <w:tcPr>
            <w:tcW w:w="7308" w:type="dxa"/>
          </w:tcPr>
          <w:p w:rsidR="00F045B1" w:rsidRPr="001311AC" w:rsidRDefault="00F045B1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Closed process</w:t>
            </w:r>
          </w:p>
        </w:tc>
        <w:tc>
          <w:tcPr>
            <w:tcW w:w="2268" w:type="dxa"/>
          </w:tcPr>
          <w:p w:rsidR="00F045B1" w:rsidRPr="001311AC" w:rsidRDefault="00F045B1" w:rsidP="00044D6C">
            <w:pPr>
              <w:jc w:val="both"/>
            </w:pPr>
            <w:r>
              <w:t>(</w:t>
            </w:r>
            <w:r w:rsidRPr="00597575">
              <w:t>0/5/0/35</w:t>
            </w:r>
            <w:r>
              <w:t xml:space="preserve">   </w:t>
            </w:r>
            <w:r w:rsidRPr="00597575">
              <w:t>1/0/1/5</w:t>
            </w:r>
            <w:r>
              <w:t>)</w:t>
            </w:r>
          </w:p>
        </w:tc>
      </w:tr>
      <w:tr w:rsidR="00F045B1" w:rsidRPr="001311AC" w:rsidTr="00044D6C">
        <w:tc>
          <w:tcPr>
            <w:tcW w:w="7308" w:type="dxa"/>
          </w:tcPr>
          <w:p w:rsidR="00F045B1" w:rsidRPr="001311AC" w:rsidRDefault="00F045B1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Archive</w:t>
            </w:r>
          </w:p>
        </w:tc>
        <w:tc>
          <w:tcPr>
            <w:tcW w:w="2268" w:type="dxa"/>
          </w:tcPr>
          <w:p w:rsidR="00F045B1" w:rsidRPr="001311AC" w:rsidRDefault="00F045B1" w:rsidP="00044D6C">
            <w:pPr>
              <w:jc w:val="both"/>
            </w:pPr>
            <w:r>
              <w:t>(</w:t>
            </w:r>
            <w:r w:rsidRPr="00597575">
              <w:t>2/6/10/30</w:t>
            </w:r>
            <w:r>
              <w:t xml:space="preserve">   </w:t>
            </w:r>
            <w:r w:rsidRPr="00597575">
              <w:t>1/4/0/1</w:t>
            </w:r>
            <w:r>
              <w:t>)</w:t>
            </w:r>
          </w:p>
        </w:tc>
      </w:tr>
      <w:tr w:rsidR="00F045B1" w:rsidRPr="001311AC" w:rsidTr="00044D6C">
        <w:tc>
          <w:tcPr>
            <w:tcW w:w="7308" w:type="dxa"/>
          </w:tcPr>
          <w:p w:rsidR="00F045B1" w:rsidRPr="001311AC" w:rsidRDefault="00F045B1" w:rsidP="00044D6C">
            <w:pPr>
              <w:rPr>
                <w:sz w:val="24"/>
                <w:szCs w:val="24"/>
              </w:rPr>
            </w:pPr>
            <w:r w:rsidRPr="001311AC">
              <w:rPr>
                <w:sz w:val="24"/>
                <w:szCs w:val="24"/>
              </w:rPr>
              <w:t>ANSI procedures</w:t>
            </w:r>
          </w:p>
        </w:tc>
        <w:tc>
          <w:tcPr>
            <w:tcW w:w="2268" w:type="dxa"/>
          </w:tcPr>
          <w:p w:rsidR="00F045B1" w:rsidRPr="001311AC" w:rsidRDefault="00F045B1" w:rsidP="00044D6C">
            <w:pPr>
              <w:jc w:val="both"/>
            </w:pPr>
            <w:r>
              <w:t>(1/0/3/30   0/0/3/0)</w:t>
            </w:r>
          </w:p>
        </w:tc>
      </w:tr>
      <w:tr w:rsidR="0088367D" w:rsidRPr="001311AC" w:rsidTr="00044D6C">
        <w:tc>
          <w:tcPr>
            <w:tcW w:w="7308" w:type="dxa"/>
          </w:tcPr>
          <w:p w:rsidR="0088367D" w:rsidRPr="001311AC" w:rsidRDefault="0088367D" w:rsidP="00044D6C">
            <w:r w:rsidRPr="0088367D">
              <w:t>De-centralized process</w:t>
            </w:r>
          </w:p>
        </w:tc>
        <w:tc>
          <w:tcPr>
            <w:tcW w:w="2268" w:type="dxa"/>
          </w:tcPr>
          <w:p w:rsidR="0088367D" w:rsidRDefault="0088367D" w:rsidP="00044D6C">
            <w:pPr>
              <w:jc w:val="both"/>
            </w:pPr>
          </w:p>
        </w:tc>
      </w:tr>
    </w:tbl>
    <w:p w:rsidR="00D60472" w:rsidRPr="001311AC" w:rsidRDefault="00D60472" w:rsidP="00D0085B"/>
    <w:p w:rsidR="00400D3D" w:rsidRPr="001311AC" w:rsidRDefault="00400D3D" w:rsidP="00D0085B"/>
    <w:sectPr w:rsidR="00400D3D" w:rsidRPr="001311AC" w:rsidSect="00625E7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840" w:rsidRDefault="00240840" w:rsidP="00190AA6">
      <w:r>
        <w:separator/>
      </w:r>
    </w:p>
  </w:endnote>
  <w:endnote w:type="continuationSeparator" w:id="0">
    <w:p w:rsidR="00240840" w:rsidRDefault="00240840" w:rsidP="0019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840" w:rsidRDefault="00240840" w:rsidP="00190AA6">
      <w:r>
        <w:separator/>
      </w:r>
    </w:p>
  </w:footnote>
  <w:footnote w:type="continuationSeparator" w:id="0">
    <w:p w:rsidR="00240840" w:rsidRDefault="00240840" w:rsidP="00190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A6" w:rsidRPr="00815DCC" w:rsidRDefault="00190AA6" w:rsidP="00815DCC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497"/>
    <w:multiLevelType w:val="hybridMultilevel"/>
    <w:tmpl w:val="20B069C8"/>
    <w:lvl w:ilvl="0" w:tplc="CFF46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C066D"/>
    <w:multiLevelType w:val="hybridMultilevel"/>
    <w:tmpl w:val="0F34842E"/>
    <w:lvl w:ilvl="0" w:tplc="8B06F3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D1141"/>
    <w:multiLevelType w:val="hybridMultilevel"/>
    <w:tmpl w:val="DB96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0F01F3"/>
    <w:rsid w:val="00001E6C"/>
    <w:rsid w:val="00002F2B"/>
    <w:rsid w:val="00006B67"/>
    <w:rsid w:val="00013462"/>
    <w:rsid w:val="00015BCC"/>
    <w:rsid w:val="000201D4"/>
    <w:rsid w:val="00023D93"/>
    <w:rsid w:val="0003268D"/>
    <w:rsid w:val="00032779"/>
    <w:rsid w:val="00036F0B"/>
    <w:rsid w:val="000370CC"/>
    <w:rsid w:val="0003762D"/>
    <w:rsid w:val="000408AA"/>
    <w:rsid w:val="00044E1E"/>
    <w:rsid w:val="00045B3F"/>
    <w:rsid w:val="00045C4E"/>
    <w:rsid w:val="00046C51"/>
    <w:rsid w:val="00050EFE"/>
    <w:rsid w:val="00055F4B"/>
    <w:rsid w:val="00056A4A"/>
    <w:rsid w:val="00061160"/>
    <w:rsid w:val="00062004"/>
    <w:rsid w:val="00062122"/>
    <w:rsid w:val="00071931"/>
    <w:rsid w:val="0008563E"/>
    <w:rsid w:val="00095E0B"/>
    <w:rsid w:val="00097E5E"/>
    <w:rsid w:val="000A0345"/>
    <w:rsid w:val="000A15A7"/>
    <w:rsid w:val="000A74E2"/>
    <w:rsid w:val="000C0FC4"/>
    <w:rsid w:val="000C5F2A"/>
    <w:rsid w:val="000C69B7"/>
    <w:rsid w:val="000D02C1"/>
    <w:rsid w:val="000D0708"/>
    <w:rsid w:val="000D2320"/>
    <w:rsid w:val="000E0957"/>
    <w:rsid w:val="000E36EB"/>
    <w:rsid w:val="000E3E72"/>
    <w:rsid w:val="000E708C"/>
    <w:rsid w:val="000F000E"/>
    <w:rsid w:val="000F01F3"/>
    <w:rsid w:val="000F170D"/>
    <w:rsid w:val="000F4FF2"/>
    <w:rsid w:val="00101103"/>
    <w:rsid w:val="00103739"/>
    <w:rsid w:val="001039AF"/>
    <w:rsid w:val="0010695B"/>
    <w:rsid w:val="0010705D"/>
    <w:rsid w:val="001127AE"/>
    <w:rsid w:val="001165F7"/>
    <w:rsid w:val="00120005"/>
    <w:rsid w:val="001238C0"/>
    <w:rsid w:val="00127AC9"/>
    <w:rsid w:val="001300D7"/>
    <w:rsid w:val="001311AC"/>
    <w:rsid w:val="00131214"/>
    <w:rsid w:val="00143BA7"/>
    <w:rsid w:val="00145773"/>
    <w:rsid w:val="00153DB9"/>
    <w:rsid w:val="001571D5"/>
    <w:rsid w:val="00157850"/>
    <w:rsid w:val="00174ECC"/>
    <w:rsid w:val="001754E6"/>
    <w:rsid w:val="001868A9"/>
    <w:rsid w:val="00187191"/>
    <w:rsid w:val="00190AA6"/>
    <w:rsid w:val="00192926"/>
    <w:rsid w:val="001A1373"/>
    <w:rsid w:val="001A6779"/>
    <w:rsid w:val="001A6BE2"/>
    <w:rsid w:val="001B2453"/>
    <w:rsid w:val="001B59F4"/>
    <w:rsid w:val="001C4CD1"/>
    <w:rsid w:val="001D3CF8"/>
    <w:rsid w:val="001D486B"/>
    <w:rsid w:val="001D5958"/>
    <w:rsid w:val="001D6190"/>
    <w:rsid w:val="001E2214"/>
    <w:rsid w:val="001E31A4"/>
    <w:rsid w:val="001F2DD5"/>
    <w:rsid w:val="001F4886"/>
    <w:rsid w:val="001F7EAE"/>
    <w:rsid w:val="00202E01"/>
    <w:rsid w:val="00204FB5"/>
    <w:rsid w:val="0020724B"/>
    <w:rsid w:val="00207FCF"/>
    <w:rsid w:val="00212479"/>
    <w:rsid w:val="00212754"/>
    <w:rsid w:val="002139DF"/>
    <w:rsid w:val="002145B5"/>
    <w:rsid w:val="002215A3"/>
    <w:rsid w:val="00223C91"/>
    <w:rsid w:val="00225AA6"/>
    <w:rsid w:val="00226018"/>
    <w:rsid w:val="00236D4D"/>
    <w:rsid w:val="00240840"/>
    <w:rsid w:val="0024418C"/>
    <w:rsid w:val="0024624B"/>
    <w:rsid w:val="002516F4"/>
    <w:rsid w:val="00255083"/>
    <w:rsid w:val="0025663E"/>
    <w:rsid w:val="00257640"/>
    <w:rsid w:val="002602A8"/>
    <w:rsid w:val="002614B2"/>
    <w:rsid w:val="00262CEC"/>
    <w:rsid w:val="00264FAC"/>
    <w:rsid w:val="00266F8C"/>
    <w:rsid w:val="00267DA1"/>
    <w:rsid w:val="00271F0C"/>
    <w:rsid w:val="0028083A"/>
    <w:rsid w:val="002819FC"/>
    <w:rsid w:val="00284538"/>
    <w:rsid w:val="00291EE3"/>
    <w:rsid w:val="00292C61"/>
    <w:rsid w:val="00294CF5"/>
    <w:rsid w:val="002A7ABF"/>
    <w:rsid w:val="002B0250"/>
    <w:rsid w:val="002B5209"/>
    <w:rsid w:val="002B64BF"/>
    <w:rsid w:val="002C4A6F"/>
    <w:rsid w:val="002C580D"/>
    <w:rsid w:val="002D74B3"/>
    <w:rsid w:val="002E0C18"/>
    <w:rsid w:val="002E0C93"/>
    <w:rsid w:val="002E17CC"/>
    <w:rsid w:val="002E2A6D"/>
    <w:rsid w:val="002E567F"/>
    <w:rsid w:val="002E76F3"/>
    <w:rsid w:val="002E7FA5"/>
    <w:rsid w:val="002F0163"/>
    <w:rsid w:val="002F0FAC"/>
    <w:rsid w:val="002F3894"/>
    <w:rsid w:val="00305B46"/>
    <w:rsid w:val="003060BE"/>
    <w:rsid w:val="00313E28"/>
    <w:rsid w:val="00321E4C"/>
    <w:rsid w:val="003235B1"/>
    <w:rsid w:val="00326396"/>
    <w:rsid w:val="00327129"/>
    <w:rsid w:val="00332065"/>
    <w:rsid w:val="0033492D"/>
    <w:rsid w:val="00337D64"/>
    <w:rsid w:val="003437CB"/>
    <w:rsid w:val="00344E2B"/>
    <w:rsid w:val="00345069"/>
    <w:rsid w:val="003472D7"/>
    <w:rsid w:val="003474FA"/>
    <w:rsid w:val="00347A2D"/>
    <w:rsid w:val="00347CD9"/>
    <w:rsid w:val="00350816"/>
    <w:rsid w:val="00353200"/>
    <w:rsid w:val="00364EA5"/>
    <w:rsid w:val="00366361"/>
    <w:rsid w:val="0037031F"/>
    <w:rsid w:val="003716A5"/>
    <w:rsid w:val="00372D0A"/>
    <w:rsid w:val="003759FE"/>
    <w:rsid w:val="00380857"/>
    <w:rsid w:val="0038091C"/>
    <w:rsid w:val="00381016"/>
    <w:rsid w:val="00384F84"/>
    <w:rsid w:val="00386543"/>
    <w:rsid w:val="00390BA7"/>
    <w:rsid w:val="00391F80"/>
    <w:rsid w:val="003A3745"/>
    <w:rsid w:val="003A5559"/>
    <w:rsid w:val="003B07C5"/>
    <w:rsid w:val="003B2C43"/>
    <w:rsid w:val="003B309F"/>
    <w:rsid w:val="003B7ED1"/>
    <w:rsid w:val="003C1A6C"/>
    <w:rsid w:val="003C1B0A"/>
    <w:rsid w:val="003C1BBE"/>
    <w:rsid w:val="003C39E7"/>
    <w:rsid w:val="003C61A8"/>
    <w:rsid w:val="003D381B"/>
    <w:rsid w:val="003D5D44"/>
    <w:rsid w:val="003E1B57"/>
    <w:rsid w:val="003E6B41"/>
    <w:rsid w:val="003F3F40"/>
    <w:rsid w:val="00400D3D"/>
    <w:rsid w:val="00403182"/>
    <w:rsid w:val="00405E7E"/>
    <w:rsid w:val="00405F6B"/>
    <w:rsid w:val="00406812"/>
    <w:rsid w:val="00410FAD"/>
    <w:rsid w:val="00413334"/>
    <w:rsid w:val="00415096"/>
    <w:rsid w:val="0042050D"/>
    <w:rsid w:val="004308AD"/>
    <w:rsid w:val="00430E9B"/>
    <w:rsid w:val="00431C37"/>
    <w:rsid w:val="004330A9"/>
    <w:rsid w:val="004347CA"/>
    <w:rsid w:val="00442559"/>
    <w:rsid w:val="00443689"/>
    <w:rsid w:val="004453F5"/>
    <w:rsid w:val="00445BBC"/>
    <w:rsid w:val="00446CE2"/>
    <w:rsid w:val="00450A64"/>
    <w:rsid w:val="0045251A"/>
    <w:rsid w:val="004578E9"/>
    <w:rsid w:val="004645A7"/>
    <w:rsid w:val="00470FE0"/>
    <w:rsid w:val="00472BAA"/>
    <w:rsid w:val="00476507"/>
    <w:rsid w:val="00483435"/>
    <w:rsid w:val="00485CAD"/>
    <w:rsid w:val="00491D2C"/>
    <w:rsid w:val="0049319B"/>
    <w:rsid w:val="00494CAE"/>
    <w:rsid w:val="00496722"/>
    <w:rsid w:val="004A6196"/>
    <w:rsid w:val="004A6422"/>
    <w:rsid w:val="004A6B2C"/>
    <w:rsid w:val="004B1733"/>
    <w:rsid w:val="004B1F50"/>
    <w:rsid w:val="004B3CCB"/>
    <w:rsid w:val="004B7EC0"/>
    <w:rsid w:val="004C19CB"/>
    <w:rsid w:val="004C686B"/>
    <w:rsid w:val="004C7EE0"/>
    <w:rsid w:val="004D43EC"/>
    <w:rsid w:val="004D5362"/>
    <w:rsid w:val="004E0C28"/>
    <w:rsid w:val="004E5754"/>
    <w:rsid w:val="004E63E6"/>
    <w:rsid w:val="004E772D"/>
    <w:rsid w:val="00505E73"/>
    <w:rsid w:val="0050750B"/>
    <w:rsid w:val="00514235"/>
    <w:rsid w:val="00517C83"/>
    <w:rsid w:val="005212C5"/>
    <w:rsid w:val="005343DC"/>
    <w:rsid w:val="005401B4"/>
    <w:rsid w:val="00541541"/>
    <w:rsid w:val="0054379B"/>
    <w:rsid w:val="00544385"/>
    <w:rsid w:val="00544DF4"/>
    <w:rsid w:val="00550AA0"/>
    <w:rsid w:val="00555F82"/>
    <w:rsid w:val="00556455"/>
    <w:rsid w:val="00556475"/>
    <w:rsid w:val="00556889"/>
    <w:rsid w:val="005637D5"/>
    <w:rsid w:val="00564E2B"/>
    <w:rsid w:val="00564FD7"/>
    <w:rsid w:val="00566225"/>
    <w:rsid w:val="00566B00"/>
    <w:rsid w:val="00566FDF"/>
    <w:rsid w:val="00567D21"/>
    <w:rsid w:val="00571869"/>
    <w:rsid w:val="005735DC"/>
    <w:rsid w:val="005747CD"/>
    <w:rsid w:val="005770CA"/>
    <w:rsid w:val="0058048B"/>
    <w:rsid w:val="00582C25"/>
    <w:rsid w:val="00582C5C"/>
    <w:rsid w:val="005847BD"/>
    <w:rsid w:val="005852A1"/>
    <w:rsid w:val="00590B16"/>
    <w:rsid w:val="0059160C"/>
    <w:rsid w:val="005924A7"/>
    <w:rsid w:val="00592E8E"/>
    <w:rsid w:val="00597575"/>
    <w:rsid w:val="005A053A"/>
    <w:rsid w:val="005A1374"/>
    <w:rsid w:val="005A5551"/>
    <w:rsid w:val="005A588D"/>
    <w:rsid w:val="005B2884"/>
    <w:rsid w:val="005C03CC"/>
    <w:rsid w:val="005C4B4A"/>
    <w:rsid w:val="005C5162"/>
    <w:rsid w:val="005C686C"/>
    <w:rsid w:val="005C722E"/>
    <w:rsid w:val="005D30FD"/>
    <w:rsid w:val="005D36B0"/>
    <w:rsid w:val="005D4A22"/>
    <w:rsid w:val="005E0513"/>
    <w:rsid w:val="005E154B"/>
    <w:rsid w:val="005E4210"/>
    <w:rsid w:val="005E72B0"/>
    <w:rsid w:val="005F2727"/>
    <w:rsid w:val="005F501C"/>
    <w:rsid w:val="005F5D95"/>
    <w:rsid w:val="005F783A"/>
    <w:rsid w:val="00602E3C"/>
    <w:rsid w:val="00606647"/>
    <w:rsid w:val="006106F3"/>
    <w:rsid w:val="00613375"/>
    <w:rsid w:val="00613465"/>
    <w:rsid w:val="00615887"/>
    <w:rsid w:val="00616E06"/>
    <w:rsid w:val="00622A2C"/>
    <w:rsid w:val="006238E5"/>
    <w:rsid w:val="00625E7B"/>
    <w:rsid w:val="006268B6"/>
    <w:rsid w:val="0063043E"/>
    <w:rsid w:val="0063131E"/>
    <w:rsid w:val="00631CD7"/>
    <w:rsid w:val="0063539D"/>
    <w:rsid w:val="006410E1"/>
    <w:rsid w:val="00646F35"/>
    <w:rsid w:val="00650C81"/>
    <w:rsid w:val="00653E13"/>
    <w:rsid w:val="006561B2"/>
    <w:rsid w:val="00662903"/>
    <w:rsid w:val="00670596"/>
    <w:rsid w:val="00673F2D"/>
    <w:rsid w:val="00674D26"/>
    <w:rsid w:val="006770B6"/>
    <w:rsid w:val="00696517"/>
    <w:rsid w:val="006A0A24"/>
    <w:rsid w:val="006A0D0E"/>
    <w:rsid w:val="006A1F1F"/>
    <w:rsid w:val="006A2527"/>
    <w:rsid w:val="006A3CA9"/>
    <w:rsid w:val="006A4EF0"/>
    <w:rsid w:val="006B0E9A"/>
    <w:rsid w:val="006B2313"/>
    <w:rsid w:val="006B287A"/>
    <w:rsid w:val="006B3983"/>
    <w:rsid w:val="006B6943"/>
    <w:rsid w:val="006C48C1"/>
    <w:rsid w:val="006C567E"/>
    <w:rsid w:val="006D2AD8"/>
    <w:rsid w:val="006D3F19"/>
    <w:rsid w:val="006D74EA"/>
    <w:rsid w:val="006E280E"/>
    <w:rsid w:val="006F117C"/>
    <w:rsid w:val="006F13BF"/>
    <w:rsid w:val="006F2A9B"/>
    <w:rsid w:val="006F42FD"/>
    <w:rsid w:val="006F4A7C"/>
    <w:rsid w:val="006F5066"/>
    <w:rsid w:val="006F60DA"/>
    <w:rsid w:val="0070036C"/>
    <w:rsid w:val="007003CA"/>
    <w:rsid w:val="0070190C"/>
    <w:rsid w:val="00703854"/>
    <w:rsid w:val="00707C47"/>
    <w:rsid w:val="00710D60"/>
    <w:rsid w:val="0072072F"/>
    <w:rsid w:val="007225C3"/>
    <w:rsid w:val="00723647"/>
    <w:rsid w:val="00725947"/>
    <w:rsid w:val="007266EE"/>
    <w:rsid w:val="0073626F"/>
    <w:rsid w:val="0074042A"/>
    <w:rsid w:val="0074380D"/>
    <w:rsid w:val="00746D74"/>
    <w:rsid w:val="00747F76"/>
    <w:rsid w:val="00750345"/>
    <w:rsid w:val="00753A21"/>
    <w:rsid w:val="0075572C"/>
    <w:rsid w:val="00756DFA"/>
    <w:rsid w:val="00757915"/>
    <w:rsid w:val="00757984"/>
    <w:rsid w:val="00757B78"/>
    <w:rsid w:val="007620C3"/>
    <w:rsid w:val="007677EE"/>
    <w:rsid w:val="00774799"/>
    <w:rsid w:val="00777651"/>
    <w:rsid w:val="00780652"/>
    <w:rsid w:val="00785C98"/>
    <w:rsid w:val="00792FBA"/>
    <w:rsid w:val="007A66DE"/>
    <w:rsid w:val="007B0410"/>
    <w:rsid w:val="007C0792"/>
    <w:rsid w:val="007C0940"/>
    <w:rsid w:val="007D5766"/>
    <w:rsid w:val="007E4070"/>
    <w:rsid w:val="007E4C22"/>
    <w:rsid w:val="007F0F14"/>
    <w:rsid w:val="007F3EA3"/>
    <w:rsid w:val="007F7236"/>
    <w:rsid w:val="00800AD9"/>
    <w:rsid w:val="00804367"/>
    <w:rsid w:val="00805124"/>
    <w:rsid w:val="00807655"/>
    <w:rsid w:val="00814188"/>
    <w:rsid w:val="00814DF9"/>
    <w:rsid w:val="00815DCC"/>
    <w:rsid w:val="008166D3"/>
    <w:rsid w:val="00825E09"/>
    <w:rsid w:val="00827405"/>
    <w:rsid w:val="00831E12"/>
    <w:rsid w:val="0083340A"/>
    <w:rsid w:val="00833981"/>
    <w:rsid w:val="00835CD4"/>
    <w:rsid w:val="00836C2C"/>
    <w:rsid w:val="008373FD"/>
    <w:rsid w:val="008456B0"/>
    <w:rsid w:val="0084709A"/>
    <w:rsid w:val="008470EC"/>
    <w:rsid w:val="00855AFE"/>
    <w:rsid w:val="00855DF6"/>
    <w:rsid w:val="0085761E"/>
    <w:rsid w:val="00857966"/>
    <w:rsid w:val="008615EF"/>
    <w:rsid w:val="00861C56"/>
    <w:rsid w:val="00862565"/>
    <w:rsid w:val="008644B0"/>
    <w:rsid w:val="00874D0B"/>
    <w:rsid w:val="00876337"/>
    <w:rsid w:val="0088367D"/>
    <w:rsid w:val="00891B09"/>
    <w:rsid w:val="00893CB9"/>
    <w:rsid w:val="00894A98"/>
    <w:rsid w:val="00896D59"/>
    <w:rsid w:val="008A3998"/>
    <w:rsid w:val="008A5AFE"/>
    <w:rsid w:val="008B2A46"/>
    <w:rsid w:val="008B4521"/>
    <w:rsid w:val="008B4844"/>
    <w:rsid w:val="008B5DBD"/>
    <w:rsid w:val="008C147F"/>
    <w:rsid w:val="008C3136"/>
    <w:rsid w:val="008C6B94"/>
    <w:rsid w:val="008C739C"/>
    <w:rsid w:val="008D0828"/>
    <w:rsid w:val="008D2B32"/>
    <w:rsid w:val="008D636B"/>
    <w:rsid w:val="008E48C7"/>
    <w:rsid w:val="008E7A26"/>
    <w:rsid w:val="008F0B14"/>
    <w:rsid w:val="008F0B29"/>
    <w:rsid w:val="008F2D21"/>
    <w:rsid w:val="008F5DB1"/>
    <w:rsid w:val="009039F9"/>
    <w:rsid w:val="00903F99"/>
    <w:rsid w:val="009063B3"/>
    <w:rsid w:val="00920330"/>
    <w:rsid w:val="009222C7"/>
    <w:rsid w:val="00922C90"/>
    <w:rsid w:val="00925E93"/>
    <w:rsid w:val="00932B69"/>
    <w:rsid w:val="00935B8B"/>
    <w:rsid w:val="00936FAF"/>
    <w:rsid w:val="009373F2"/>
    <w:rsid w:val="009408C5"/>
    <w:rsid w:val="00940B66"/>
    <w:rsid w:val="00941018"/>
    <w:rsid w:val="00944242"/>
    <w:rsid w:val="00944ABB"/>
    <w:rsid w:val="00950087"/>
    <w:rsid w:val="009504B9"/>
    <w:rsid w:val="009536F2"/>
    <w:rsid w:val="009564BD"/>
    <w:rsid w:val="00957621"/>
    <w:rsid w:val="00962856"/>
    <w:rsid w:val="00970339"/>
    <w:rsid w:val="009737D8"/>
    <w:rsid w:val="009769C6"/>
    <w:rsid w:val="00982024"/>
    <w:rsid w:val="00982DC1"/>
    <w:rsid w:val="00986848"/>
    <w:rsid w:val="009876CA"/>
    <w:rsid w:val="00995BE4"/>
    <w:rsid w:val="00995CD0"/>
    <w:rsid w:val="009A1B27"/>
    <w:rsid w:val="009A4693"/>
    <w:rsid w:val="009A5458"/>
    <w:rsid w:val="009A5AC1"/>
    <w:rsid w:val="009B26CD"/>
    <w:rsid w:val="009B27D7"/>
    <w:rsid w:val="009B2FCE"/>
    <w:rsid w:val="009B59E8"/>
    <w:rsid w:val="009B7849"/>
    <w:rsid w:val="009C0103"/>
    <w:rsid w:val="009C03BD"/>
    <w:rsid w:val="009C23C0"/>
    <w:rsid w:val="009D327A"/>
    <w:rsid w:val="009D4FA0"/>
    <w:rsid w:val="009D5B2F"/>
    <w:rsid w:val="009E177E"/>
    <w:rsid w:val="009E19DC"/>
    <w:rsid w:val="009E3BA6"/>
    <w:rsid w:val="009F20C5"/>
    <w:rsid w:val="009F5C65"/>
    <w:rsid w:val="009F74A2"/>
    <w:rsid w:val="009F783D"/>
    <w:rsid w:val="00A0273C"/>
    <w:rsid w:val="00A030DD"/>
    <w:rsid w:val="00A07832"/>
    <w:rsid w:val="00A11D42"/>
    <w:rsid w:val="00A229D5"/>
    <w:rsid w:val="00A30022"/>
    <w:rsid w:val="00A32D68"/>
    <w:rsid w:val="00A3735B"/>
    <w:rsid w:val="00A41E1A"/>
    <w:rsid w:val="00A423B8"/>
    <w:rsid w:val="00A43782"/>
    <w:rsid w:val="00A44CE6"/>
    <w:rsid w:val="00A468D0"/>
    <w:rsid w:val="00A469C9"/>
    <w:rsid w:val="00A562B0"/>
    <w:rsid w:val="00A606AB"/>
    <w:rsid w:val="00A61C53"/>
    <w:rsid w:val="00A62328"/>
    <w:rsid w:val="00A6441D"/>
    <w:rsid w:val="00A714B9"/>
    <w:rsid w:val="00A72270"/>
    <w:rsid w:val="00A74496"/>
    <w:rsid w:val="00A815A2"/>
    <w:rsid w:val="00A84EF0"/>
    <w:rsid w:val="00A84FB9"/>
    <w:rsid w:val="00A930EC"/>
    <w:rsid w:val="00A968E0"/>
    <w:rsid w:val="00AA11DA"/>
    <w:rsid w:val="00AA587C"/>
    <w:rsid w:val="00AA5E1B"/>
    <w:rsid w:val="00AA7312"/>
    <w:rsid w:val="00AB3BF5"/>
    <w:rsid w:val="00AB3EED"/>
    <w:rsid w:val="00AB4D49"/>
    <w:rsid w:val="00AB62EE"/>
    <w:rsid w:val="00AC1CA3"/>
    <w:rsid w:val="00AC3963"/>
    <w:rsid w:val="00AD1436"/>
    <w:rsid w:val="00AD654C"/>
    <w:rsid w:val="00AE51FA"/>
    <w:rsid w:val="00AE77C5"/>
    <w:rsid w:val="00AF0B75"/>
    <w:rsid w:val="00AF1A98"/>
    <w:rsid w:val="00AF2169"/>
    <w:rsid w:val="00AF2651"/>
    <w:rsid w:val="00AF6EDE"/>
    <w:rsid w:val="00B03588"/>
    <w:rsid w:val="00B16416"/>
    <w:rsid w:val="00B205C3"/>
    <w:rsid w:val="00B237AF"/>
    <w:rsid w:val="00B23B5C"/>
    <w:rsid w:val="00B30948"/>
    <w:rsid w:val="00B3578E"/>
    <w:rsid w:val="00B36507"/>
    <w:rsid w:val="00B403A5"/>
    <w:rsid w:val="00B44C44"/>
    <w:rsid w:val="00B477BA"/>
    <w:rsid w:val="00B47993"/>
    <w:rsid w:val="00B509FB"/>
    <w:rsid w:val="00B5266A"/>
    <w:rsid w:val="00B55412"/>
    <w:rsid w:val="00B62CB4"/>
    <w:rsid w:val="00B6397C"/>
    <w:rsid w:val="00B6743F"/>
    <w:rsid w:val="00B73B8C"/>
    <w:rsid w:val="00B7458A"/>
    <w:rsid w:val="00B745EA"/>
    <w:rsid w:val="00B76083"/>
    <w:rsid w:val="00B77E17"/>
    <w:rsid w:val="00B8223E"/>
    <w:rsid w:val="00B837A5"/>
    <w:rsid w:val="00B8477C"/>
    <w:rsid w:val="00B9319E"/>
    <w:rsid w:val="00B96F46"/>
    <w:rsid w:val="00BA0F8A"/>
    <w:rsid w:val="00BA578A"/>
    <w:rsid w:val="00BB1D01"/>
    <w:rsid w:val="00BB2FB9"/>
    <w:rsid w:val="00BB638B"/>
    <w:rsid w:val="00BB6E83"/>
    <w:rsid w:val="00BB763B"/>
    <w:rsid w:val="00BB7B83"/>
    <w:rsid w:val="00BC0172"/>
    <w:rsid w:val="00BC6514"/>
    <w:rsid w:val="00BC707E"/>
    <w:rsid w:val="00BC79E0"/>
    <w:rsid w:val="00BD3C52"/>
    <w:rsid w:val="00BD557A"/>
    <w:rsid w:val="00BD5AD6"/>
    <w:rsid w:val="00BD6B36"/>
    <w:rsid w:val="00BD7770"/>
    <w:rsid w:val="00BF0975"/>
    <w:rsid w:val="00BF136E"/>
    <w:rsid w:val="00BF4C3A"/>
    <w:rsid w:val="00C026A6"/>
    <w:rsid w:val="00C039BD"/>
    <w:rsid w:val="00C076DB"/>
    <w:rsid w:val="00C07DBE"/>
    <w:rsid w:val="00C1035C"/>
    <w:rsid w:val="00C1147E"/>
    <w:rsid w:val="00C12DFD"/>
    <w:rsid w:val="00C13954"/>
    <w:rsid w:val="00C21258"/>
    <w:rsid w:val="00C21545"/>
    <w:rsid w:val="00C2202D"/>
    <w:rsid w:val="00C33B4C"/>
    <w:rsid w:val="00C37821"/>
    <w:rsid w:val="00C37E0D"/>
    <w:rsid w:val="00C37E44"/>
    <w:rsid w:val="00C424C6"/>
    <w:rsid w:val="00C42C94"/>
    <w:rsid w:val="00C438B7"/>
    <w:rsid w:val="00C475DB"/>
    <w:rsid w:val="00C47AB7"/>
    <w:rsid w:val="00C51612"/>
    <w:rsid w:val="00C547BC"/>
    <w:rsid w:val="00C664AA"/>
    <w:rsid w:val="00C77277"/>
    <w:rsid w:val="00C87FDB"/>
    <w:rsid w:val="00C937FF"/>
    <w:rsid w:val="00C945D7"/>
    <w:rsid w:val="00C9551E"/>
    <w:rsid w:val="00C97E24"/>
    <w:rsid w:val="00CA46A8"/>
    <w:rsid w:val="00CA61A1"/>
    <w:rsid w:val="00CB3603"/>
    <w:rsid w:val="00CB3638"/>
    <w:rsid w:val="00CB5CE5"/>
    <w:rsid w:val="00CC0654"/>
    <w:rsid w:val="00CC31E9"/>
    <w:rsid w:val="00CC4769"/>
    <w:rsid w:val="00CC5CA2"/>
    <w:rsid w:val="00CC7362"/>
    <w:rsid w:val="00CD3640"/>
    <w:rsid w:val="00CD3D64"/>
    <w:rsid w:val="00CD4FD7"/>
    <w:rsid w:val="00CD6CF0"/>
    <w:rsid w:val="00CE44F9"/>
    <w:rsid w:val="00CE467B"/>
    <w:rsid w:val="00CF407F"/>
    <w:rsid w:val="00CF665C"/>
    <w:rsid w:val="00CF77A7"/>
    <w:rsid w:val="00D0085B"/>
    <w:rsid w:val="00D04329"/>
    <w:rsid w:val="00D24669"/>
    <w:rsid w:val="00D24C3B"/>
    <w:rsid w:val="00D250A9"/>
    <w:rsid w:val="00D26DA6"/>
    <w:rsid w:val="00D31F7E"/>
    <w:rsid w:val="00D344A3"/>
    <w:rsid w:val="00D36010"/>
    <w:rsid w:val="00D40720"/>
    <w:rsid w:val="00D407F8"/>
    <w:rsid w:val="00D40B99"/>
    <w:rsid w:val="00D510A4"/>
    <w:rsid w:val="00D54CB7"/>
    <w:rsid w:val="00D56406"/>
    <w:rsid w:val="00D564EB"/>
    <w:rsid w:val="00D56AD2"/>
    <w:rsid w:val="00D57721"/>
    <w:rsid w:val="00D60472"/>
    <w:rsid w:val="00D6230E"/>
    <w:rsid w:val="00D67618"/>
    <w:rsid w:val="00D75A67"/>
    <w:rsid w:val="00D813A2"/>
    <w:rsid w:val="00D815FD"/>
    <w:rsid w:val="00D8310B"/>
    <w:rsid w:val="00D84D71"/>
    <w:rsid w:val="00D86855"/>
    <w:rsid w:val="00D90CBC"/>
    <w:rsid w:val="00DA3C4A"/>
    <w:rsid w:val="00DB0601"/>
    <w:rsid w:val="00DB511B"/>
    <w:rsid w:val="00DB6D53"/>
    <w:rsid w:val="00DB75ED"/>
    <w:rsid w:val="00DC2B66"/>
    <w:rsid w:val="00DC3CC4"/>
    <w:rsid w:val="00DC4339"/>
    <w:rsid w:val="00DC5AC3"/>
    <w:rsid w:val="00DC6B44"/>
    <w:rsid w:val="00DD0B0E"/>
    <w:rsid w:val="00DD5425"/>
    <w:rsid w:val="00DD5DC5"/>
    <w:rsid w:val="00DD60E7"/>
    <w:rsid w:val="00DE577A"/>
    <w:rsid w:val="00DE5E9E"/>
    <w:rsid w:val="00DE6471"/>
    <w:rsid w:val="00DE76EC"/>
    <w:rsid w:val="00DF335C"/>
    <w:rsid w:val="00E0098D"/>
    <w:rsid w:val="00E06EF7"/>
    <w:rsid w:val="00E07498"/>
    <w:rsid w:val="00E07CDF"/>
    <w:rsid w:val="00E163B3"/>
    <w:rsid w:val="00E2537B"/>
    <w:rsid w:val="00E261D0"/>
    <w:rsid w:val="00E30975"/>
    <w:rsid w:val="00E30C62"/>
    <w:rsid w:val="00E33F40"/>
    <w:rsid w:val="00E377F2"/>
    <w:rsid w:val="00E4074F"/>
    <w:rsid w:val="00E43531"/>
    <w:rsid w:val="00E4533D"/>
    <w:rsid w:val="00E45904"/>
    <w:rsid w:val="00E4788D"/>
    <w:rsid w:val="00E54235"/>
    <w:rsid w:val="00E56657"/>
    <w:rsid w:val="00E57889"/>
    <w:rsid w:val="00E625F8"/>
    <w:rsid w:val="00E64319"/>
    <w:rsid w:val="00E672D7"/>
    <w:rsid w:val="00E707E9"/>
    <w:rsid w:val="00E70ABE"/>
    <w:rsid w:val="00E7239E"/>
    <w:rsid w:val="00E815EE"/>
    <w:rsid w:val="00E92A1B"/>
    <w:rsid w:val="00E93EBC"/>
    <w:rsid w:val="00E96C6D"/>
    <w:rsid w:val="00EA2903"/>
    <w:rsid w:val="00EA3B97"/>
    <w:rsid w:val="00EA3BB0"/>
    <w:rsid w:val="00EA5128"/>
    <w:rsid w:val="00EB0341"/>
    <w:rsid w:val="00EB0DF8"/>
    <w:rsid w:val="00EB3D05"/>
    <w:rsid w:val="00EB73CF"/>
    <w:rsid w:val="00EC32F6"/>
    <w:rsid w:val="00EC6297"/>
    <w:rsid w:val="00ED00AA"/>
    <w:rsid w:val="00ED033E"/>
    <w:rsid w:val="00ED4C5E"/>
    <w:rsid w:val="00EE673C"/>
    <w:rsid w:val="00EF24FC"/>
    <w:rsid w:val="00EF3987"/>
    <w:rsid w:val="00EF45E7"/>
    <w:rsid w:val="00EF6F0E"/>
    <w:rsid w:val="00F01B28"/>
    <w:rsid w:val="00F045B1"/>
    <w:rsid w:val="00F101EA"/>
    <w:rsid w:val="00F11F55"/>
    <w:rsid w:val="00F23EE5"/>
    <w:rsid w:val="00F2447A"/>
    <w:rsid w:val="00F25E9F"/>
    <w:rsid w:val="00F2650F"/>
    <w:rsid w:val="00F30459"/>
    <w:rsid w:val="00F30FAC"/>
    <w:rsid w:val="00F35462"/>
    <w:rsid w:val="00F41589"/>
    <w:rsid w:val="00F427A3"/>
    <w:rsid w:val="00F435E6"/>
    <w:rsid w:val="00F44980"/>
    <w:rsid w:val="00F51AA9"/>
    <w:rsid w:val="00F556C2"/>
    <w:rsid w:val="00F55CE5"/>
    <w:rsid w:val="00F60514"/>
    <w:rsid w:val="00F66C43"/>
    <w:rsid w:val="00F706B5"/>
    <w:rsid w:val="00F7086C"/>
    <w:rsid w:val="00F72AB0"/>
    <w:rsid w:val="00F80899"/>
    <w:rsid w:val="00F828BB"/>
    <w:rsid w:val="00F84CD6"/>
    <w:rsid w:val="00F857BE"/>
    <w:rsid w:val="00F85F5D"/>
    <w:rsid w:val="00F9211F"/>
    <w:rsid w:val="00F97197"/>
    <w:rsid w:val="00F976F9"/>
    <w:rsid w:val="00FA1EFD"/>
    <w:rsid w:val="00FA37EB"/>
    <w:rsid w:val="00FB63B1"/>
    <w:rsid w:val="00FB7AD2"/>
    <w:rsid w:val="00FC14B6"/>
    <w:rsid w:val="00FC3364"/>
    <w:rsid w:val="00FC5620"/>
    <w:rsid w:val="00FE3922"/>
    <w:rsid w:val="00FE3C71"/>
    <w:rsid w:val="00FE4439"/>
    <w:rsid w:val="00FE5850"/>
    <w:rsid w:val="00FE6FE1"/>
    <w:rsid w:val="00FF5BA8"/>
    <w:rsid w:val="00FF5D81"/>
    <w:rsid w:val="00FF5DAE"/>
    <w:rsid w:val="00FF620F"/>
    <w:rsid w:val="00FF7778"/>
    <w:rsid w:val="00FF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75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75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75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75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7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7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75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75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75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75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75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75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75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E575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75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75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75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75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75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E575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575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75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E575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E5754"/>
    <w:rPr>
      <w:b/>
      <w:bCs/>
    </w:rPr>
  </w:style>
  <w:style w:type="character" w:styleId="Emphasis">
    <w:name w:val="Emphasis"/>
    <w:basedOn w:val="DefaultParagraphFont"/>
    <w:uiPriority w:val="20"/>
    <w:qFormat/>
    <w:rsid w:val="004E575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E5754"/>
    <w:rPr>
      <w:szCs w:val="32"/>
    </w:rPr>
  </w:style>
  <w:style w:type="paragraph" w:styleId="ListParagraph">
    <w:name w:val="List Paragraph"/>
    <w:basedOn w:val="Normal"/>
    <w:uiPriority w:val="34"/>
    <w:qFormat/>
    <w:rsid w:val="004E57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575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E575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75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754"/>
    <w:rPr>
      <w:b/>
      <w:i/>
      <w:sz w:val="24"/>
    </w:rPr>
  </w:style>
  <w:style w:type="character" w:styleId="SubtleEmphasis">
    <w:name w:val="Subtle Emphasis"/>
    <w:uiPriority w:val="19"/>
    <w:qFormat/>
    <w:rsid w:val="004E575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E575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E575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E575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E575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754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190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0AA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90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0AA6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D00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557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tia.doc.gov/other-publication/2012/07-12-2012-post-meeting-docu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1204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Verdi</dc:creator>
  <cp:keywords/>
  <dc:description/>
  <cp:lastModifiedBy>John Verdi</cp:lastModifiedBy>
  <cp:revision>2</cp:revision>
  <cp:lastPrinted>2012-07-24T19:22:00Z</cp:lastPrinted>
  <dcterms:created xsi:type="dcterms:W3CDTF">2012-08-06T13:20:00Z</dcterms:created>
  <dcterms:modified xsi:type="dcterms:W3CDTF">2012-08-06T13:20:00Z</dcterms:modified>
</cp:coreProperties>
</file>